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01" w:rsidRDefault="00195F38">
      <w:pPr>
        <w:rPr>
          <w:rFonts w:ascii="Gill Sans MT" w:hAnsi="Gill Sans MT"/>
          <w:b/>
          <w:sz w:val="24"/>
          <w:szCs w:val="24"/>
          <w:u w:val="single"/>
        </w:rPr>
      </w:pPr>
      <w:bookmarkStart w:id="0" w:name="_GoBack"/>
      <w:bookmarkEnd w:id="0"/>
      <w:r w:rsidRPr="00195F38">
        <w:rPr>
          <w:rFonts w:ascii="Gill Sans MT" w:hAnsi="Gill Sans MT"/>
          <w:b/>
          <w:sz w:val="24"/>
          <w:szCs w:val="24"/>
          <w:u w:val="single"/>
        </w:rPr>
        <w:t>JOINT INTRAMURAL SOCCER LEAGUE RULES</w:t>
      </w:r>
    </w:p>
    <w:p w:rsidR="00195F38" w:rsidRDefault="00195F38" w:rsidP="00195F38">
      <w:pPr>
        <w:spacing w:before="0"/>
        <w:rPr>
          <w:rFonts w:ascii="Gill Sans MT" w:hAnsi="Gill Sans MT"/>
          <w:b/>
          <w:sz w:val="24"/>
          <w:szCs w:val="24"/>
          <w:u w:val="single"/>
        </w:rPr>
      </w:pPr>
    </w:p>
    <w:p w:rsidR="00195F38" w:rsidRDefault="00195F38" w:rsidP="00195F38">
      <w:pPr>
        <w:spacing w:before="0"/>
        <w:rPr>
          <w:rFonts w:ascii="Gill Sans MT" w:hAnsi="Gill Sans MT"/>
          <w:b/>
        </w:rPr>
      </w:pPr>
      <w:r w:rsidRPr="00195F38">
        <w:rPr>
          <w:rFonts w:ascii="Gill Sans MT" w:hAnsi="Gill Sans MT"/>
          <w:b/>
        </w:rPr>
        <w:t>General Rules</w:t>
      </w:r>
    </w:p>
    <w:p w:rsidR="00195F38" w:rsidRPr="00195F38" w:rsidRDefault="00195F38" w:rsidP="00195F38">
      <w:pPr>
        <w:spacing w:before="0"/>
        <w:rPr>
          <w:rFonts w:ascii="Gill Sans MT" w:hAnsi="Gill Sans MT"/>
        </w:rPr>
      </w:pPr>
      <w:r>
        <w:rPr>
          <w:rFonts w:ascii="Gill Sans MT" w:hAnsi="Gill Sans MT"/>
          <w:b/>
        </w:rPr>
        <w:t xml:space="preserve"> </w:t>
      </w:r>
      <w:r w:rsidRPr="00195F38">
        <w:rPr>
          <w:rFonts w:ascii="Gill Sans MT" w:hAnsi="Gill Sans MT"/>
        </w:rPr>
        <w:t>All games</w:t>
      </w:r>
      <w:r>
        <w:rPr>
          <w:rFonts w:ascii="Gill Sans MT" w:hAnsi="Gill Sans MT"/>
        </w:rPr>
        <w:t xml:space="preserve"> of the Joint Intramural Soccer League shall be played in accordance with FIFA</w:t>
      </w:r>
      <w:r w:rsidR="00F31757">
        <w:rPr>
          <w:rFonts w:ascii="Gill Sans MT" w:hAnsi="Gill Sans MT"/>
        </w:rPr>
        <w:t xml:space="preserve"> Laws Of The Game</w:t>
      </w:r>
      <w:r>
        <w:rPr>
          <w:rFonts w:ascii="Gill Sans MT" w:hAnsi="Gill Sans MT"/>
        </w:rPr>
        <w:t xml:space="preserve"> and USSF rules with the following modifications:</w:t>
      </w:r>
    </w:p>
    <w:p w:rsidR="00195F38" w:rsidRDefault="00195F38" w:rsidP="00195F38">
      <w:pPr>
        <w:pStyle w:val="ListParagraph"/>
        <w:numPr>
          <w:ilvl w:val="0"/>
          <w:numId w:val="1"/>
        </w:numPr>
        <w:spacing w:before="0"/>
        <w:rPr>
          <w:rFonts w:ascii="Gill Sans MT" w:hAnsi="Gill Sans MT"/>
          <w:b/>
        </w:rPr>
      </w:pPr>
      <w:r w:rsidRPr="00195F38">
        <w:rPr>
          <w:rFonts w:ascii="Gill Sans MT" w:hAnsi="Gill Sans MT"/>
          <w:b/>
        </w:rPr>
        <w:t>Ball Size:</w:t>
      </w:r>
    </w:p>
    <w:p w:rsidR="00195F38" w:rsidRDefault="00195F38" w:rsidP="00195F38">
      <w:pPr>
        <w:pStyle w:val="ListParagraph"/>
        <w:numPr>
          <w:ilvl w:val="0"/>
          <w:numId w:val="2"/>
        </w:numPr>
        <w:spacing w:before="0"/>
        <w:rPr>
          <w:rFonts w:ascii="Gill Sans MT" w:hAnsi="Gill Sans MT"/>
        </w:rPr>
      </w:pPr>
      <w:r w:rsidRPr="00195F38">
        <w:rPr>
          <w:rFonts w:ascii="Gill Sans MT" w:hAnsi="Gill Sans MT"/>
        </w:rPr>
        <w:t>The</w:t>
      </w:r>
      <w:r>
        <w:rPr>
          <w:rFonts w:ascii="Gill Sans MT" w:hAnsi="Gill Sans MT"/>
        </w:rPr>
        <w:t xml:space="preserve"> U12 division games shall be played with a # 4 size ball.</w:t>
      </w:r>
    </w:p>
    <w:p w:rsidR="00195F38" w:rsidRDefault="00195F38" w:rsidP="00195F38">
      <w:pPr>
        <w:pStyle w:val="ListParagraph"/>
        <w:numPr>
          <w:ilvl w:val="0"/>
          <w:numId w:val="2"/>
        </w:numPr>
        <w:spacing w:before="0"/>
        <w:rPr>
          <w:rFonts w:ascii="Gill Sans MT" w:hAnsi="Gill Sans MT"/>
        </w:rPr>
      </w:pPr>
      <w:r>
        <w:rPr>
          <w:rFonts w:ascii="Gill Sans MT" w:hAnsi="Gill Sans MT"/>
        </w:rPr>
        <w:t>All other divisions shall be played with a # 5 size ball.</w:t>
      </w:r>
    </w:p>
    <w:p w:rsidR="00195F38" w:rsidRDefault="00195F38" w:rsidP="00195F38">
      <w:pPr>
        <w:pStyle w:val="ListParagraph"/>
        <w:numPr>
          <w:ilvl w:val="0"/>
          <w:numId w:val="1"/>
        </w:numPr>
        <w:spacing w:before="0"/>
        <w:rPr>
          <w:rFonts w:ascii="Gill Sans MT" w:hAnsi="Gill Sans MT"/>
          <w:b/>
        </w:rPr>
      </w:pPr>
      <w:r w:rsidRPr="00195F38">
        <w:rPr>
          <w:rFonts w:ascii="Gill Sans MT" w:hAnsi="Gill Sans MT"/>
          <w:b/>
        </w:rPr>
        <w:t>Duration of Matc</w:t>
      </w:r>
      <w:r>
        <w:rPr>
          <w:rFonts w:ascii="Gill Sans MT" w:hAnsi="Gill Sans MT"/>
          <w:b/>
        </w:rPr>
        <w:t>h</w:t>
      </w:r>
    </w:p>
    <w:p w:rsidR="00195F38" w:rsidRDefault="00195F38" w:rsidP="00195F38">
      <w:pPr>
        <w:pStyle w:val="ListParagraph"/>
        <w:numPr>
          <w:ilvl w:val="1"/>
          <w:numId w:val="1"/>
        </w:numPr>
        <w:spacing w:before="0"/>
        <w:rPr>
          <w:rFonts w:ascii="Gill Sans MT" w:hAnsi="Gill Sans MT"/>
        </w:rPr>
      </w:pPr>
      <w:r w:rsidRPr="00195F38">
        <w:rPr>
          <w:rFonts w:ascii="Gill Sans MT" w:hAnsi="Gill Sans MT"/>
        </w:rPr>
        <w:t>U</w:t>
      </w:r>
      <w:r w:rsidR="00145B21">
        <w:rPr>
          <w:rFonts w:ascii="Gill Sans MT" w:hAnsi="Gill Sans MT"/>
        </w:rPr>
        <w:t>nder 12 division</w:t>
      </w:r>
      <w:r>
        <w:rPr>
          <w:rFonts w:ascii="Gill Sans MT" w:hAnsi="Gill Sans MT"/>
        </w:rPr>
        <w:t xml:space="preserve"> games shall consist of 2, 30 minute </w:t>
      </w:r>
      <w:r w:rsidR="00145B21">
        <w:rPr>
          <w:rFonts w:ascii="Gill Sans MT" w:hAnsi="Gill Sans MT"/>
        </w:rPr>
        <w:t>half’s</w:t>
      </w:r>
      <w:r>
        <w:rPr>
          <w:rFonts w:ascii="Gill Sans MT" w:hAnsi="Gill Sans MT"/>
        </w:rPr>
        <w:t>;</w:t>
      </w:r>
    </w:p>
    <w:p w:rsidR="00145B21" w:rsidRDefault="00195F38" w:rsidP="00195F38">
      <w:pPr>
        <w:pStyle w:val="ListParagraph"/>
        <w:numPr>
          <w:ilvl w:val="1"/>
          <w:numId w:val="1"/>
        </w:numPr>
        <w:spacing w:before="0"/>
        <w:rPr>
          <w:rFonts w:ascii="Gill Sans MT" w:hAnsi="Gill Sans MT"/>
        </w:rPr>
      </w:pPr>
      <w:r>
        <w:rPr>
          <w:rFonts w:ascii="Gill Sans MT" w:hAnsi="Gill Sans MT"/>
        </w:rPr>
        <w:t xml:space="preserve">Under 15 division games shall consist of </w:t>
      </w:r>
      <w:r w:rsidR="00145B21">
        <w:rPr>
          <w:rFonts w:ascii="Gill Sans MT" w:hAnsi="Gill Sans MT"/>
        </w:rPr>
        <w:t xml:space="preserve">2, 35 minute half’s; </w:t>
      </w:r>
      <w:r w:rsidRPr="00195F38">
        <w:rPr>
          <w:rFonts w:ascii="Gill Sans MT" w:hAnsi="Gill Sans MT"/>
        </w:rPr>
        <w:t xml:space="preserve"> </w:t>
      </w:r>
    </w:p>
    <w:p w:rsidR="00145B21" w:rsidRDefault="00145B21" w:rsidP="00195F38">
      <w:pPr>
        <w:pStyle w:val="ListParagraph"/>
        <w:numPr>
          <w:ilvl w:val="1"/>
          <w:numId w:val="1"/>
        </w:numPr>
        <w:spacing w:before="0"/>
        <w:rPr>
          <w:rFonts w:ascii="Gill Sans MT" w:hAnsi="Gill Sans MT"/>
        </w:rPr>
      </w:pPr>
      <w:r>
        <w:rPr>
          <w:rFonts w:ascii="Gill Sans MT" w:hAnsi="Gill Sans MT"/>
        </w:rPr>
        <w:t>Under 18 division games shall consist of 2, 40 minute half’s’;</w:t>
      </w:r>
    </w:p>
    <w:p w:rsidR="00145B21" w:rsidRDefault="00145B21" w:rsidP="00145B21">
      <w:pPr>
        <w:pStyle w:val="ListParagraph"/>
        <w:numPr>
          <w:ilvl w:val="0"/>
          <w:numId w:val="1"/>
        </w:numPr>
        <w:spacing w:before="0"/>
        <w:rPr>
          <w:rFonts w:ascii="Gill Sans MT" w:hAnsi="Gill Sans MT"/>
        </w:rPr>
      </w:pPr>
      <w:r>
        <w:rPr>
          <w:rFonts w:ascii="Gill Sans MT" w:hAnsi="Gill Sans MT"/>
        </w:rPr>
        <w:t>All games shall have a 5 minute half time and switch sides. No stoppage time shall be added to either half.</w:t>
      </w:r>
    </w:p>
    <w:p w:rsidR="00195F38" w:rsidRDefault="00145B21" w:rsidP="00145B21">
      <w:pPr>
        <w:pStyle w:val="ListParagraph"/>
        <w:numPr>
          <w:ilvl w:val="0"/>
          <w:numId w:val="1"/>
        </w:numPr>
        <w:spacing w:before="0"/>
        <w:rPr>
          <w:rFonts w:ascii="Gill Sans MT" w:hAnsi="Gill Sans MT"/>
          <w:b/>
        </w:rPr>
      </w:pPr>
      <w:r w:rsidRPr="00145B21">
        <w:rPr>
          <w:rFonts w:ascii="Gill Sans MT" w:hAnsi="Gill Sans MT"/>
          <w:b/>
        </w:rPr>
        <w:t>Substitutions</w:t>
      </w:r>
    </w:p>
    <w:p w:rsidR="00145B21" w:rsidRDefault="00145B21" w:rsidP="00145B21">
      <w:pPr>
        <w:pStyle w:val="ListParagraph"/>
        <w:numPr>
          <w:ilvl w:val="1"/>
          <w:numId w:val="1"/>
        </w:numPr>
        <w:spacing w:before="0"/>
        <w:rPr>
          <w:rFonts w:ascii="Gill Sans MT" w:hAnsi="Gill Sans MT"/>
        </w:rPr>
      </w:pPr>
      <w:r w:rsidRPr="00145B21">
        <w:rPr>
          <w:rFonts w:ascii="Gill Sans MT" w:hAnsi="Gill Sans MT"/>
        </w:rPr>
        <w:t>An unlimited</w:t>
      </w:r>
      <w:r>
        <w:rPr>
          <w:rFonts w:ascii="Gill Sans MT" w:hAnsi="Gill Sans MT"/>
        </w:rPr>
        <w:t xml:space="preserve"> number of substitutions may be made during the match, and any player who has been substituted may re-enter the game according to the Substitution procedures defined below.</w:t>
      </w:r>
    </w:p>
    <w:p w:rsidR="00145B21" w:rsidRDefault="00145B21" w:rsidP="00145B21">
      <w:pPr>
        <w:pStyle w:val="ListParagraph"/>
        <w:numPr>
          <w:ilvl w:val="0"/>
          <w:numId w:val="1"/>
        </w:numPr>
        <w:spacing w:before="0"/>
        <w:rPr>
          <w:rFonts w:ascii="Gill Sans MT" w:hAnsi="Gill Sans MT"/>
          <w:b/>
        </w:rPr>
      </w:pPr>
      <w:r w:rsidRPr="00145B21">
        <w:rPr>
          <w:rFonts w:ascii="Gill Sans MT" w:hAnsi="Gill Sans MT"/>
          <w:b/>
        </w:rPr>
        <w:t>Slide Tackling</w:t>
      </w:r>
    </w:p>
    <w:p w:rsidR="00145B21" w:rsidRDefault="00145B21" w:rsidP="00145B21">
      <w:pPr>
        <w:pStyle w:val="ListParagraph"/>
        <w:numPr>
          <w:ilvl w:val="1"/>
          <w:numId w:val="1"/>
        </w:numPr>
        <w:spacing w:before="0"/>
        <w:rPr>
          <w:rFonts w:ascii="Gill Sans MT" w:hAnsi="Gill Sans MT"/>
        </w:rPr>
      </w:pPr>
      <w:r w:rsidRPr="00145B21">
        <w:rPr>
          <w:rFonts w:ascii="Gill Sans MT" w:hAnsi="Gill Sans MT"/>
        </w:rPr>
        <w:t>S</w:t>
      </w:r>
      <w:r>
        <w:rPr>
          <w:rFonts w:ascii="Gill Sans MT" w:hAnsi="Gill Sans MT"/>
        </w:rPr>
        <w:t>lide tackling in any manner shall be strictly prohibited and shall be sanctioned a</w:t>
      </w:r>
      <w:r w:rsidR="00C269F1">
        <w:rPr>
          <w:rFonts w:ascii="Gill Sans MT" w:hAnsi="Gill Sans MT"/>
        </w:rPr>
        <w:t xml:space="preserve">s “Serious Foul Play” and </w:t>
      </w:r>
      <w:r w:rsidR="00AB6BCE">
        <w:rPr>
          <w:rFonts w:ascii="Gill Sans MT" w:hAnsi="Gill Sans MT"/>
          <w:b/>
        </w:rPr>
        <w:t>shall</w:t>
      </w:r>
      <w:r w:rsidR="00C269F1">
        <w:rPr>
          <w:rFonts w:ascii="Gill Sans MT" w:hAnsi="Gill Sans MT"/>
        </w:rPr>
        <w:t xml:space="preserve"> be</w:t>
      </w:r>
      <w:r>
        <w:rPr>
          <w:rFonts w:ascii="Gill Sans MT" w:hAnsi="Gill Sans MT"/>
        </w:rPr>
        <w:t xml:space="preserve"> issued a “Red Card” for the foul.</w:t>
      </w:r>
    </w:p>
    <w:p w:rsidR="00145B21" w:rsidRDefault="00145B21" w:rsidP="00145B21">
      <w:pPr>
        <w:pStyle w:val="ListParagraph"/>
        <w:numPr>
          <w:ilvl w:val="0"/>
          <w:numId w:val="1"/>
        </w:numPr>
        <w:spacing w:before="0"/>
        <w:rPr>
          <w:rFonts w:ascii="Gill Sans MT" w:hAnsi="Gill Sans MT"/>
          <w:b/>
        </w:rPr>
      </w:pPr>
      <w:r w:rsidRPr="00145B21">
        <w:rPr>
          <w:rFonts w:ascii="Gill Sans MT" w:hAnsi="Gill Sans MT"/>
          <w:b/>
        </w:rPr>
        <w:t>Rushing the Goal Keeper</w:t>
      </w:r>
    </w:p>
    <w:p w:rsidR="00145B21" w:rsidRPr="007B776B" w:rsidRDefault="00145B21" w:rsidP="00145B21">
      <w:pPr>
        <w:pStyle w:val="ListParagraph"/>
        <w:numPr>
          <w:ilvl w:val="1"/>
          <w:numId w:val="1"/>
        </w:numPr>
        <w:spacing w:before="0"/>
        <w:rPr>
          <w:rFonts w:ascii="Gill Sans MT" w:hAnsi="Gill Sans MT"/>
          <w:b/>
        </w:rPr>
      </w:pPr>
      <w:r>
        <w:rPr>
          <w:rFonts w:ascii="Gill Sans MT" w:hAnsi="Gill Sans MT"/>
        </w:rPr>
        <w:t>An “Indirect Direct Free Kick” shall be awarded to the opposing team i</w:t>
      </w:r>
      <w:r w:rsidR="001F33EF">
        <w:rPr>
          <w:rFonts w:ascii="Gill Sans MT" w:hAnsi="Gill Sans MT"/>
        </w:rPr>
        <w:t>f a player r</w:t>
      </w:r>
      <w:r>
        <w:rPr>
          <w:rFonts w:ascii="Gill Sans MT" w:hAnsi="Gill Sans MT"/>
        </w:rPr>
        <w:t>ushes a Goal Keeper.</w:t>
      </w:r>
    </w:p>
    <w:p w:rsidR="007B776B" w:rsidRDefault="007B776B" w:rsidP="007B776B">
      <w:pPr>
        <w:pStyle w:val="ListParagraph"/>
        <w:numPr>
          <w:ilvl w:val="0"/>
          <w:numId w:val="1"/>
        </w:numPr>
        <w:spacing w:before="0"/>
        <w:rPr>
          <w:rFonts w:ascii="Gill Sans MT" w:hAnsi="Gill Sans MT"/>
          <w:b/>
        </w:rPr>
      </w:pPr>
      <w:r w:rsidRPr="007B776B">
        <w:rPr>
          <w:rFonts w:ascii="Gill Sans MT" w:hAnsi="Gill Sans MT"/>
          <w:b/>
        </w:rPr>
        <w:t>Safety</w:t>
      </w:r>
    </w:p>
    <w:p w:rsidR="007B776B" w:rsidRDefault="001F33EF" w:rsidP="007B776B">
      <w:pPr>
        <w:pStyle w:val="ListParagraph"/>
        <w:numPr>
          <w:ilvl w:val="1"/>
          <w:numId w:val="1"/>
        </w:numPr>
        <w:spacing w:before="0"/>
        <w:rPr>
          <w:rFonts w:ascii="Gill Sans MT" w:hAnsi="Gill Sans MT"/>
        </w:rPr>
      </w:pPr>
      <w:r w:rsidRPr="001F33EF">
        <w:rPr>
          <w:rFonts w:ascii="Gill Sans MT" w:hAnsi="Gill Sans MT"/>
        </w:rPr>
        <w:t>In</w:t>
      </w:r>
      <w:r>
        <w:rPr>
          <w:rFonts w:ascii="Gill Sans MT" w:hAnsi="Gill Sans MT"/>
        </w:rPr>
        <w:t xml:space="preserve"> order to insure the safety of all players, the following safety rules are mandatory:</w:t>
      </w:r>
    </w:p>
    <w:p w:rsidR="001F33EF" w:rsidRDefault="001F33EF" w:rsidP="001F33EF">
      <w:pPr>
        <w:pStyle w:val="ListParagraph"/>
        <w:numPr>
          <w:ilvl w:val="2"/>
          <w:numId w:val="1"/>
        </w:numPr>
        <w:spacing w:before="0"/>
        <w:rPr>
          <w:rFonts w:ascii="Gill Sans MT" w:hAnsi="Gill Sans MT"/>
        </w:rPr>
      </w:pPr>
      <w:r>
        <w:rPr>
          <w:rFonts w:ascii="Gill Sans MT" w:hAnsi="Gill Sans MT"/>
        </w:rPr>
        <w:t>Players must wear appropriate shin guards and outdoor soccer boots or sneakers.</w:t>
      </w:r>
      <w:r w:rsidR="002F0C1B">
        <w:rPr>
          <w:rFonts w:ascii="Gill Sans MT" w:hAnsi="Gill Sans MT"/>
        </w:rPr>
        <w:t xml:space="preserve"> Hooded Sweatshirts are not allowed, nor can the hoods be tucked in.</w:t>
      </w:r>
    </w:p>
    <w:p w:rsidR="001F33EF" w:rsidRDefault="001F33EF" w:rsidP="001F33EF">
      <w:pPr>
        <w:pStyle w:val="ListParagraph"/>
        <w:numPr>
          <w:ilvl w:val="2"/>
          <w:numId w:val="1"/>
        </w:numPr>
        <w:spacing w:before="0"/>
        <w:rPr>
          <w:rFonts w:ascii="Gill Sans MT" w:hAnsi="Gill Sans MT"/>
        </w:rPr>
      </w:pPr>
      <w:r>
        <w:rPr>
          <w:rFonts w:ascii="Gill Sans MT" w:hAnsi="Gill Sans MT"/>
        </w:rPr>
        <w:t>Players are not permitted to play with any kind of jewelry. No exceptions shall be made to this rule for new earrings and covering any</w:t>
      </w:r>
      <w:r w:rsidR="0089544A">
        <w:rPr>
          <w:rFonts w:ascii="Gill Sans MT" w:hAnsi="Gill Sans MT"/>
        </w:rPr>
        <w:t xml:space="preserve"> type of jewelry with a Band-Aid</w:t>
      </w:r>
      <w:r>
        <w:rPr>
          <w:rFonts w:ascii="Gill Sans MT" w:hAnsi="Gill Sans MT"/>
        </w:rPr>
        <w:t xml:space="preserve"> is not permitted. (The wearing of medical alert jewelry is permitted, but not recommended).</w:t>
      </w:r>
    </w:p>
    <w:p w:rsidR="001F33EF" w:rsidRDefault="00FA67E3" w:rsidP="001F33EF">
      <w:pPr>
        <w:pStyle w:val="ListParagraph"/>
        <w:numPr>
          <w:ilvl w:val="2"/>
          <w:numId w:val="1"/>
        </w:numPr>
        <w:spacing w:before="0"/>
        <w:rPr>
          <w:rFonts w:ascii="Gill Sans MT" w:hAnsi="Gill Sans MT"/>
        </w:rPr>
      </w:pPr>
      <w:r>
        <w:rPr>
          <w:rFonts w:ascii="Gill Sans MT" w:hAnsi="Gill Sans MT"/>
        </w:rPr>
        <w:t xml:space="preserve">Sports safety glasses </w:t>
      </w:r>
      <w:r w:rsidRPr="00FA67E3">
        <w:rPr>
          <w:rFonts w:ascii="Gill Sans MT" w:hAnsi="Gill Sans MT"/>
          <w:b/>
        </w:rPr>
        <w:t>must</w:t>
      </w:r>
      <w:r w:rsidR="001F33EF">
        <w:rPr>
          <w:rFonts w:ascii="Gill Sans MT" w:hAnsi="Gill Sans MT"/>
        </w:rPr>
        <w:t xml:space="preserve"> be worn. This is for both the safety of the individual and others on the field.</w:t>
      </w:r>
      <w:r w:rsidR="00784FCC">
        <w:rPr>
          <w:rFonts w:ascii="Gill Sans MT" w:hAnsi="Gill Sans MT"/>
        </w:rPr>
        <w:t xml:space="preserve"> There will be no exceptions.</w:t>
      </w:r>
    </w:p>
    <w:p w:rsidR="001F33EF" w:rsidRDefault="001F33EF" w:rsidP="001F33EF">
      <w:pPr>
        <w:pStyle w:val="ListParagraph"/>
        <w:numPr>
          <w:ilvl w:val="2"/>
          <w:numId w:val="1"/>
        </w:numPr>
        <w:spacing w:before="0"/>
        <w:rPr>
          <w:rFonts w:ascii="Gill Sans MT" w:hAnsi="Gill Sans MT"/>
        </w:rPr>
      </w:pPr>
      <w:r>
        <w:rPr>
          <w:rFonts w:ascii="Gill Sans MT" w:hAnsi="Gill Sans MT"/>
        </w:rPr>
        <w:t>Players are not permitted to play wearing unpadded casts or splints. The decision to allow the player to participate will be made by the referee.</w:t>
      </w:r>
    </w:p>
    <w:p w:rsidR="001F33EF" w:rsidRDefault="001F33EF" w:rsidP="001F33EF">
      <w:pPr>
        <w:pStyle w:val="ListParagraph"/>
        <w:numPr>
          <w:ilvl w:val="0"/>
          <w:numId w:val="1"/>
        </w:numPr>
        <w:spacing w:before="0"/>
        <w:rPr>
          <w:rFonts w:ascii="Gill Sans MT" w:hAnsi="Gill Sans MT"/>
          <w:b/>
        </w:rPr>
      </w:pPr>
      <w:r w:rsidRPr="001F33EF">
        <w:rPr>
          <w:rFonts w:ascii="Gill Sans MT" w:hAnsi="Gill Sans MT"/>
          <w:b/>
        </w:rPr>
        <w:t>Divisions and Eligibility</w:t>
      </w:r>
    </w:p>
    <w:p w:rsidR="0008790A" w:rsidRDefault="001F33EF" w:rsidP="0008790A">
      <w:pPr>
        <w:pStyle w:val="ListParagraph"/>
        <w:numPr>
          <w:ilvl w:val="1"/>
          <w:numId w:val="1"/>
        </w:numPr>
        <w:spacing w:before="0"/>
        <w:rPr>
          <w:rFonts w:ascii="Gill Sans MT" w:hAnsi="Gill Sans MT"/>
        </w:rPr>
      </w:pPr>
      <w:r w:rsidRPr="001F33EF">
        <w:rPr>
          <w:rFonts w:ascii="Gill Sans MT" w:hAnsi="Gill Sans MT"/>
        </w:rPr>
        <w:t>The</w:t>
      </w:r>
      <w:r>
        <w:rPr>
          <w:rFonts w:ascii="Gill Sans MT" w:hAnsi="Gill Sans MT"/>
        </w:rPr>
        <w:t xml:space="preserve"> Joint Intramural league shall organize games for boys and girls teams in the following divisions. Only players registered with a participating soccer club shall be allowed to participate in league play.</w:t>
      </w:r>
      <w:r w:rsidRPr="001F33EF">
        <w:rPr>
          <w:rFonts w:ascii="Gill Sans MT" w:hAnsi="Gill Sans MT"/>
        </w:rPr>
        <w:t xml:space="preserve"> </w:t>
      </w:r>
      <w:r>
        <w:rPr>
          <w:rFonts w:ascii="Gill Sans MT" w:hAnsi="Gill Sans MT"/>
        </w:rPr>
        <w:t xml:space="preserve"> Only players meeting the divisional requirements for grade level</w:t>
      </w:r>
      <w:r w:rsidR="0008790A">
        <w:rPr>
          <w:rFonts w:ascii="Gill Sans MT" w:hAnsi="Gill Sans MT"/>
        </w:rPr>
        <w:t xml:space="preserve"> and/or birth date are eligible to play in that division. Players on an active, same season Travel Team are not eligible to participate.</w:t>
      </w:r>
    </w:p>
    <w:p w:rsidR="0015366A" w:rsidRDefault="0015366A" w:rsidP="0008790A">
      <w:pPr>
        <w:pStyle w:val="ListParagraph"/>
        <w:numPr>
          <w:ilvl w:val="1"/>
          <w:numId w:val="1"/>
        </w:numPr>
        <w:spacing w:before="0"/>
        <w:rPr>
          <w:rFonts w:ascii="Gill Sans MT" w:hAnsi="Gill Sans MT"/>
        </w:rPr>
      </w:pPr>
      <w:r>
        <w:rPr>
          <w:rFonts w:ascii="Gill Sans MT" w:hAnsi="Gill Sans MT"/>
        </w:rPr>
        <w:t>All teams shall submit a line up sheet for each game. There are</w:t>
      </w:r>
      <w:r w:rsidR="001C2070">
        <w:rPr>
          <w:rFonts w:ascii="Gill Sans MT" w:hAnsi="Gill Sans MT"/>
        </w:rPr>
        <w:t xml:space="preserve"> 3 copies, Home Team, Visitors T</w:t>
      </w:r>
      <w:r>
        <w:rPr>
          <w:rFonts w:ascii="Gill Sans MT" w:hAnsi="Gill Sans MT"/>
        </w:rPr>
        <w:t>eam and the Referee’s copy. Only eligible players who are members of that team are permitted to play. The form is available for download on the Warrington Soccer Club web site under the JIL tab.</w:t>
      </w:r>
    </w:p>
    <w:tbl>
      <w:tblPr>
        <w:tblpPr w:leftFromText="180" w:rightFromText="180" w:vertAnchor="text" w:tblpX="2180" w:tblpY="1"/>
        <w:tblOverlap w:val="never"/>
        <w:tblW w:w="5880" w:type="dxa"/>
        <w:tblLayout w:type="fixed"/>
        <w:tblCellMar>
          <w:left w:w="0" w:type="dxa"/>
          <w:right w:w="0" w:type="dxa"/>
        </w:tblCellMar>
        <w:tblLook w:val="0000" w:firstRow="0" w:lastRow="0" w:firstColumn="0" w:lastColumn="0" w:noHBand="0" w:noVBand="0"/>
      </w:tblPr>
      <w:tblGrid>
        <w:gridCol w:w="2280"/>
        <w:gridCol w:w="3570"/>
        <w:gridCol w:w="30"/>
      </w:tblGrid>
      <w:tr w:rsidR="00755438" w:rsidTr="00D93E47">
        <w:trPr>
          <w:trHeight w:hRule="exact" w:val="445"/>
        </w:trPr>
        <w:tc>
          <w:tcPr>
            <w:tcW w:w="2280" w:type="dxa"/>
            <w:vMerge w:val="restart"/>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3"/>
              <w:rPr>
                <w:rFonts w:ascii="Arial" w:hAnsi="Arial" w:cs="Arial"/>
                <w:color w:val="0C0C09"/>
                <w:w w:val="134"/>
                <w:sz w:val="20"/>
                <w:szCs w:val="20"/>
                <w:shd w:val="clear" w:color="auto" w:fill="FFFFFD"/>
              </w:rPr>
            </w:pPr>
            <w:r w:rsidRPr="002C23EF">
              <w:rPr>
                <w:rFonts w:ascii="Arial" w:hAnsi="Arial" w:cs="Arial"/>
                <w:color w:val="0C0C09"/>
                <w:w w:val="134"/>
                <w:sz w:val="20"/>
                <w:szCs w:val="20"/>
                <w:shd w:val="clear" w:color="auto" w:fill="FFFFFD"/>
              </w:rPr>
              <w:lastRenderedPageBreak/>
              <w:t xml:space="preserve">Division </w:t>
            </w:r>
          </w:p>
        </w:tc>
        <w:tc>
          <w:tcPr>
            <w:tcW w:w="3570" w:type="dxa"/>
            <w:tcBorders>
              <w:top w:val="single" w:sz="4" w:space="0" w:color="auto"/>
              <w:left w:val="single" w:sz="4" w:space="0" w:color="auto"/>
              <w:bottom w:val="nil"/>
              <w:right w:val="single" w:sz="4" w:space="0" w:color="auto"/>
            </w:tcBorders>
            <w:vAlign w:val="center"/>
          </w:tcPr>
          <w:p w:rsidR="00755438" w:rsidRPr="002C23EF" w:rsidRDefault="00755438" w:rsidP="00D93E47">
            <w:pPr>
              <w:pStyle w:val="Style"/>
              <w:ind w:left="38"/>
              <w:rPr>
                <w:rFonts w:ascii="Arial" w:hAnsi="Arial" w:cs="Arial"/>
                <w:color w:val="0C0C09"/>
                <w:w w:val="150"/>
                <w:sz w:val="20"/>
                <w:szCs w:val="20"/>
                <w:shd w:val="clear" w:color="auto" w:fill="FFFFFD"/>
              </w:rPr>
            </w:pPr>
            <w:r w:rsidRPr="002C23EF">
              <w:rPr>
                <w:rFonts w:ascii="Arial" w:hAnsi="Arial" w:cs="Arial"/>
                <w:color w:val="0C0C09"/>
                <w:w w:val="150"/>
                <w:sz w:val="20"/>
                <w:szCs w:val="20"/>
                <w:shd w:val="clear" w:color="auto" w:fill="FFFFFD"/>
              </w:rPr>
              <w:t xml:space="preserve">Eligible Grades Players Entering in September </w:t>
            </w:r>
          </w:p>
        </w:tc>
        <w:tc>
          <w:tcPr>
            <w:tcW w:w="30" w:type="dxa"/>
            <w:vMerge w:val="restart"/>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rPr>
                <w:rFonts w:ascii="Arial" w:hAnsi="Arial" w:cs="Arial"/>
                <w:color w:val="0C0C09"/>
                <w:w w:val="134"/>
                <w:sz w:val="20"/>
                <w:szCs w:val="20"/>
                <w:shd w:val="clear" w:color="auto" w:fill="FFFFFD"/>
              </w:rPr>
            </w:pPr>
          </w:p>
        </w:tc>
      </w:tr>
      <w:tr w:rsidR="00755438" w:rsidTr="00D93E47">
        <w:trPr>
          <w:trHeight w:hRule="exact" w:val="87"/>
        </w:trPr>
        <w:tc>
          <w:tcPr>
            <w:tcW w:w="2280" w:type="dxa"/>
            <w:vMerge/>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3"/>
              <w:rPr>
                <w:rFonts w:ascii="Arial" w:hAnsi="Arial" w:cs="Arial"/>
                <w:sz w:val="20"/>
                <w:szCs w:val="20"/>
              </w:rPr>
            </w:pPr>
          </w:p>
        </w:tc>
        <w:tc>
          <w:tcPr>
            <w:tcW w:w="3570" w:type="dxa"/>
            <w:tcBorders>
              <w:top w:val="nil"/>
              <w:left w:val="single" w:sz="4" w:space="0" w:color="auto"/>
              <w:bottom w:val="single" w:sz="4" w:space="0" w:color="auto"/>
              <w:right w:val="single" w:sz="4" w:space="0" w:color="auto"/>
            </w:tcBorders>
            <w:vAlign w:val="center"/>
          </w:tcPr>
          <w:p w:rsidR="00755438" w:rsidRPr="002C23EF" w:rsidRDefault="00755438" w:rsidP="00D93E47">
            <w:pPr>
              <w:pStyle w:val="Style"/>
              <w:rPr>
                <w:rFonts w:ascii="Arial" w:hAnsi="Arial" w:cs="Arial"/>
                <w:color w:val="0C0C09"/>
                <w:w w:val="113"/>
                <w:sz w:val="20"/>
                <w:szCs w:val="20"/>
                <w:shd w:val="clear" w:color="auto" w:fill="FFFFFD"/>
              </w:rPr>
            </w:pPr>
          </w:p>
        </w:tc>
        <w:tc>
          <w:tcPr>
            <w:tcW w:w="30" w:type="dxa"/>
            <w:vMerge/>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8"/>
              <w:rPr>
                <w:rFonts w:ascii="Arial" w:hAnsi="Arial" w:cs="Arial"/>
                <w:color w:val="0C0C09"/>
                <w:w w:val="113"/>
                <w:sz w:val="20"/>
                <w:szCs w:val="20"/>
                <w:shd w:val="clear" w:color="auto" w:fill="FFFFFD"/>
              </w:rPr>
            </w:pPr>
          </w:p>
        </w:tc>
      </w:tr>
      <w:tr w:rsidR="00755438" w:rsidTr="00D93E47">
        <w:trPr>
          <w:trHeight w:hRule="exact" w:val="287"/>
        </w:trPr>
        <w:tc>
          <w:tcPr>
            <w:tcW w:w="228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3"/>
              <w:rPr>
                <w:color w:val="0C0C09"/>
                <w:w w:val="112"/>
                <w:sz w:val="20"/>
                <w:szCs w:val="20"/>
                <w:shd w:val="clear" w:color="auto" w:fill="FFFFFD"/>
              </w:rPr>
            </w:pPr>
            <w:r w:rsidRPr="002C23EF">
              <w:rPr>
                <w:color w:val="0C0C09"/>
                <w:w w:val="112"/>
                <w:sz w:val="20"/>
                <w:szCs w:val="20"/>
                <w:shd w:val="clear" w:color="auto" w:fill="FFFFFD"/>
              </w:rPr>
              <w:t xml:space="preserve">Under-12 </w:t>
            </w:r>
          </w:p>
        </w:tc>
        <w:tc>
          <w:tcPr>
            <w:tcW w:w="357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8"/>
              <w:rPr>
                <w:color w:val="0C0C09"/>
                <w:w w:val="112"/>
                <w:sz w:val="20"/>
                <w:szCs w:val="20"/>
                <w:shd w:val="clear" w:color="auto" w:fill="FFFFFD"/>
              </w:rPr>
            </w:pPr>
            <w:r w:rsidRPr="002C23EF">
              <w:rPr>
                <w:color w:val="0C0C09"/>
                <w:w w:val="112"/>
                <w:sz w:val="20"/>
                <w:szCs w:val="20"/>
                <w:shd w:val="clear" w:color="auto" w:fill="FFFFFD"/>
              </w:rPr>
              <w:t xml:space="preserve">5th and 6th </w:t>
            </w:r>
          </w:p>
        </w:tc>
        <w:tc>
          <w:tcPr>
            <w:tcW w:w="3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8"/>
              <w:rPr>
                <w:color w:val="0C0C09"/>
                <w:w w:val="112"/>
                <w:sz w:val="20"/>
                <w:szCs w:val="20"/>
                <w:shd w:val="clear" w:color="auto" w:fill="FFFFFD"/>
              </w:rPr>
            </w:pPr>
          </w:p>
        </w:tc>
      </w:tr>
      <w:tr w:rsidR="00755438" w:rsidTr="00D93E47">
        <w:trPr>
          <w:trHeight w:hRule="exact" w:val="259"/>
        </w:trPr>
        <w:tc>
          <w:tcPr>
            <w:tcW w:w="228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3"/>
              <w:rPr>
                <w:color w:val="0C0C09"/>
                <w:w w:val="112"/>
                <w:sz w:val="20"/>
                <w:szCs w:val="20"/>
                <w:shd w:val="clear" w:color="auto" w:fill="FFFFFD"/>
              </w:rPr>
            </w:pPr>
            <w:r w:rsidRPr="002C23EF">
              <w:rPr>
                <w:color w:val="0C0C09"/>
                <w:w w:val="112"/>
                <w:sz w:val="20"/>
                <w:szCs w:val="20"/>
                <w:shd w:val="clear" w:color="auto" w:fill="FFFFFD"/>
              </w:rPr>
              <w:t>Under</w:t>
            </w:r>
            <w:r w:rsidRPr="002C23EF">
              <w:rPr>
                <w:color w:val="000000"/>
                <w:w w:val="112"/>
                <w:sz w:val="20"/>
                <w:szCs w:val="20"/>
                <w:shd w:val="clear" w:color="auto" w:fill="FFFFFD"/>
              </w:rPr>
              <w:t>-</w:t>
            </w:r>
            <w:r w:rsidR="00681EB7">
              <w:rPr>
                <w:color w:val="0C0C09"/>
                <w:w w:val="112"/>
                <w:sz w:val="20"/>
                <w:szCs w:val="20"/>
                <w:shd w:val="clear" w:color="auto" w:fill="FFFFFD"/>
              </w:rPr>
              <w:t>15</w:t>
            </w:r>
            <w:r w:rsidRPr="002C23EF">
              <w:rPr>
                <w:color w:val="0C0C09"/>
                <w:w w:val="112"/>
                <w:sz w:val="20"/>
                <w:szCs w:val="20"/>
                <w:shd w:val="clear" w:color="auto" w:fill="FFFFFD"/>
              </w:rPr>
              <w:t xml:space="preserve"> </w:t>
            </w:r>
          </w:p>
        </w:tc>
        <w:tc>
          <w:tcPr>
            <w:tcW w:w="357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8"/>
              <w:rPr>
                <w:color w:val="0C0C09"/>
                <w:w w:val="112"/>
                <w:sz w:val="20"/>
                <w:szCs w:val="20"/>
                <w:shd w:val="clear" w:color="auto" w:fill="FFFFFD"/>
              </w:rPr>
            </w:pPr>
            <w:r w:rsidRPr="002C23EF">
              <w:rPr>
                <w:color w:val="0C0C09"/>
                <w:w w:val="112"/>
                <w:sz w:val="20"/>
                <w:szCs w:val="20"/>
                <w:shd w:val="clear" w:color="auto" w:fill="FFFFFD"/>
              </w:rPr>
              <w:t xml:space="preserve">7th, 8th and 9th </w:t>
            </w:r>
          </w:p>
        </w:tc>
        <w:tc>
          <w:tcPr>
            <w:tcW w:w="3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8"/>
              <w:rPr>
                <w:color w:val="0C0C09"/>
                <w:w w:val="112"/>
                <w:sz w:val="20"/>
                <w:szCs w:val="20"/>
                <w:shd w:val="clear" w:color="auto" w:fill="FFFFFD"/>
              </w:rPr>
            </w:pPr>
          </w:p>
        </w:tc>
      </w:tr>
      <w:tr w:rsidR="00755438" w:rsidTr="00D93E47">
        <w:trPr>
          <w:trHeight w:hRule="exact" w:val="274"/>
        </w:trPr>
        <w:tc>
          <w:tcPr>
            <w:tcW w:w="228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3"/>
              <w:rPr>
                <w:color w:val="0C0C09"/>
                <w:sz w:val="20"/>
                <w:szCs w:val="20"/>
                <w:shd w:val="clear" w:color="auto" w:fill="FFFFFD"/>
              </w:rPr>
            </w:pPr>
            <w:r w:rsidRPr="002C23EF">
              <w:rPr>
                <w:color w:val="0C0C09"/>
                <w:sz w:val="20"/>
                <w:szCs w:val="20"/>
                <w:shd w:val="clear" w:color="auto" w:fill="FFFFFD"/>
              </w:rPr>
              <w:t xml:space="preserve">Under-18 </w:t>
            </w:r>
          </w:p>
        </w:tc>
        <w:tc>
          <w:tcPr>
            <w:tcW w:w="357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8"/>
              <w:rPr>
                <w:color w:val="0C0C09"/>
                <w:sz w:val="20"/>
                <w:szCs w:val="20"/>
                <w:shd w:val="clear" w:color="auto" w:fill="FFFFFD"/>
              </w:rPr>
            </w:pPr>
            <w:r w:rsidRPr="002C23EF">
              <w:rPr>
                <w:color w:val="0C0C09"/>
                <w:sz w:val="20"/>
                <w:szCs w:val="20"/>
                <w:shd w:val="clear" w:color="auto" w:fill="FFFFFD"/>
              </w:rPr>
              <w:t xml:space="preserve">10th, 11th, and 12th </w:t>
            </w:r>
          </w:p>
        </w:tc>
        <w:tc>
          <w:tcPr>
            <w:tcW w:w="30" w:type="dxa"/>
            <w:tcBorders>
              <w:top w:val="single" w:sz="4" w:space="0" w:color="auto"/>
              <w:left w:val="single" w:sz="4" w:space="0" w:color="auto"/>
              <w:bottom w:val="single" w:sz="4" w:space="0" w:color="auto"/>
              <w:right w:val="single" w:sz="4" w:space="0" w:color="auto"/>
            </w:tcBorders>
            <w:vAlign w:val="center"/>
          </w:tcPr>
          <w:p w:rsidR="00755438" w:rsidRPr="002C23EF" w:rsidRDefault="00755438" w:rsidP="00D93E47">
            <w:pPr>
              <w:pStyle w:val="Style"/>
              <w:ind w:left="38"/>
              <w:rPr>
                <w:color w:val="0C0C09"/>
                <w:sz w:val="20"/>
                <w:szCs w:val="20"/>
                <w:shd w:val="clear" w:color="auto" w:fill="FFFFFD"/>
              </w:rPr>
            </w:pPr>
          </w:p>
        </w:tc>
      </w:tr>
    </w:tbl>
    <w:p w:rsidR="0008790A" w:rsidRDefault="00D93E47" w:rsidP="00231438">
      <w:pPr>
        <w:pStyle w:val="ListParagraph"/>
        <w:spacing w:before="0"/>
        <w:rPr>
          <w:rFonts w:ascii="Gill Sans MT" w:hAnsi="Gill Sans MT"/>
          <w:b/>
        </w:rPr>
      </w:pPr>
      <w:r>
        <w:rPr>
          <w:rFonts w:ascii="Gill Sans MT" w:hAnsi="Gill Sans MT"/>
          <w:b/>
        </w:rPr>
        <w:br w:type="textWrapping" w:clear="all"/>
      </w:r>
      <w:r w:rsidR="008C5A5F" w:rsidRPr="008C5A5F">
        <w:rPr>
          <w:rFonts w:ascii="Gill Sans MT" w:hAnsi="Gill Sans MT"/>
          <w:b/>
        </w:rPr>
        <w:t>Playing Time</w:t>
      </w:r>
    </w:p>
    <w:p w:rsidR="008C5A5F" w:rsidRDefault="008C5A5F" w:rsidP="008C5A5F">
      <w:pPr>
        <w:pStyle w:val="ListParagraph"/>
        <w:numPr>
          <w:ilvl w:val="1"/>
          <w:numId w:val="5"/>
        </w:numPr>
        <w:spacing w:before="0"/>
        <w:rPr>
          <w:rFonts w:ascii="Gill Sans MT" w:hAnsi="Gill Sans MT"/>
        </w:rPr>
      </w:pPr>
      <w:r w:rsidRPr="008C5A5F">
        <w:rPr>
          <w:rFonts w:ascii="Gill Sans MT" w:hAnsi="Gill Sans MT"/>
        </w:rPr>
        <w:t xml:space="preserve">All players </w:t>
      </w:r>
      <w:r>
        <w:rPr>
          <w:rFonts w:ascii="Gill Sans MT" w:hAnsi="Gill Sans MT"/>
        </w:rPr>
        <w:t>must be offered the opportunity to play at least half of the match, regardless of skill.</w:t>
      </w:r>
    </w:p>
    <w:p w:rsidR="008C5A5F" w:rsidRDefault="008C5A5F" w:rsidP="008C5A5F">
      <w:pPr>
        <w:pStyle w:val="ListParagraph"/>
        <w:numPr>
          <w:ilvl w:val="0"/>
          <w:numId w:val="5"/>
        </w:numPr>
        <w:spacing w:before="0"/>
        <w:rPr>
          <w:rFonts w:ascii="Gill Sans MT" w:hAnsi="Gill Sans MT"/>
          <w:b/>
        </w:rPr>
      </w:pPr>
      <w:r w:rsidRPr="008C5A5F">
        <w:rPr>
          <w:rFonts w:ascii="Gill Sans MT" w:hAnsi="Gill Sans MT"/>
          <w:b/>
        </w:rPr>
        <w:t>Substitutions</w:t>
      </w:r>
    </w:p>
    <w:p w:rsidR="008C5A5F" w:rsidRDefault="008C5A5F" w:rsidP="008C5A5F">
      <w:pPr>
        <w:pStyle w:val="ListParagraph"/>
        <w:numPr>
          <w:ilvl w:val="1"/>
          <w:numId w:val="5"/>
        </w:numPr>
        <w:spacing w:before="0"/>
        <w:rPr>
          <w:rFonts w:ascii="Gill Sans MT" w:hAnsi="Gill Sans MT"/>
        </w:rPr>
      </w:pPr>
      <w:r w:rsidRPr="008C5A5F">
        <w:rPr>
          <w:rFonts w:ascii="Gill Sans MT" w:hAnsi="Gill Sans MT"/>
        </w:rPr>
        <w:t>S</w:t>
      </w:r>
      <w:r>
        <w:rPr>
          <w:rFonts w:ascii="Gill Sans MT" w:hAnsi="Gill Sans MT"/>
        </w:rPr>
        <w:t>ubstitutions shall be made as follows without changes:</w:t>
      </w:r>
    </w:p>
    <w:p w:rsidR="008C5A5F" w:rsidRDefault="008C5A5F" w:rsidP="008C5A5F">
      <w:pPr>
        <w:pStyle w:val="ListParagraph"/>
        <w:numPr>
          <w:ilvl w:val="2"/>
          <w:numId w:val="5"/>
        </w:numPr>
        <w:spacing w:before="0"/>
        <w:rPr>
          <w:rFonts w:ascii="Gill Sans MT" w:hAnsi="Gill Sans MT"/>
        </w:rPr>
      </w:pPr>
      <w:r>
        <w:rPr>
          <w:rFonts w:ascii="Gill Sans MT" w:hAnsi="Gill Sans MT"/>
        </w:rPr>
        <w:t>At halftime.</w:t>
      </w:r>
    </w:p>
    <w:p w:rsidR="008C5A5F" w:rsidRDefault="008C5A5F" w:rsidP="008C5A5F">
      <w:pPr>
        <w:pStyle w:val="ListParagraph"/>
        <w:numPr>
          <w:ilvl w:val="2"/>
          <w:numId w:val="5"/>
        </w:numPr>
        <w:spacing w:before="0"/>
        <w:rPr>
          <w:rFonts w:ascii="Gill Sans MT" w:hAnsi="Gill Sans MT"/>
        </w:rPr>
      </w:pPr>
      <w:r>
        <w:rPr>
          <w:rFonts w:ascii="Gill Sans MT" w:hAnsi="Gill Sans MT"/>
        </w:rPr>
        <w:t>By the team throwing in the ball after it has gone out over the touch line, with referee’s permission.</w:t>
      </w:r>
    </w:p>
    <w:p w:rsidR="008C5A5F" w:rsidRDefault="008C5A5F" w:rsidP="008C5A5F">
      <w:pPr>
        <w:pStyle w:val="ListParagraph"/>
        <w:numPr>
          <w:ilvl w:val="2"/>
          <w:numId w:val="5"/>
        </w:numPr>
        <w:spacing w:before="0"/>
        <w:rPr>
          <w:rFonts w:ascii="Gill Sans MT" w:hAnsi="Gill Sans MT"/>
        </w:rPr>
      </w:pPr>
      <w:r>
        <w:rPr>
          <w:rFonts w:ascii="Gill Sans MT" w:hAnsi="Gill Sans MT"/>
        </w:rPr>
        <w:t>Either team on the taking of a goal kick, with the permission of the referee.</w:t>
      </w:r>
    </w:p>
    <w:p w:rsidR="008C5A5F" w:rsidRDefault="008C5A5F" w:rsidP="008C5A5F">
      <w:pPr>
        <w:pStyle w:val="ListParagraph"/>
        <w:numPr>
          <w:ilvl w:val="2"/>
          <w:numId w:val="5"/>
        </w:numPr>
        <w:spacing w:before="0"/>
        <w:rPr>
          <w:rFonts w:ascii="Gill Sans MT" w:hAnsi="Gill Sans MT"/>
        </w:rPr>
      </w:pPr>
      <w:r>
        <w:rPr>
          <w:rFonts w:ascii="Gill Sans MT" w:hAnsi="Gill Sans MT"/>
        </w:rPr>
        <w:t>In the case of an injury, and the injured player is substituted, the opposing team may substitute one for one basis with the permission of the referee.</w:t>
      </w:r>
      <w:r w:rsidR="00E278DC">
        <w:rPr>
          <w:rFonts w:ascii="Gill Sans MT" w:hAnsi="Gill Sans MT"/>
        </w:rPr>
        <w:t xml:space="preserve"> Injured players receiving attention on the field must be substituted.</w:t>
      </w:r>
    </w:p>
    <w:p w:rsidR="008C5A5F" w:rsidRDefault="008C5A5F" w:rsidP="008C5A5F">
      <w:pPr>
        <w:pStyle w:val="ListParagraph"/>
        <w:numPr>
          <w:ilvl w:val="2"/>
          <w:numId w:val="5"/>
        </w:numPr>
        <w:spacing w:before="0"/>
        <w:rPr>
          <w:rFonts w:ascii="Gill Sans MT" w:hAnsi="Gill Sans MT"/>
        </w:rPr>
      </w:pPr>
      <w:r>
        <w:rPr>
          <w:rFonts w:ascii="Gill Sans MT" w:hAnsi="Gill Sans MT"/>
        </w:rPr>
        <w:t>A player receiving a “Yellow Card” must be substituted for a “Cooling Off” period. The opposing team does not, in this instance get a One-for-one substitution.</w:t>
      </w:r>
    </w:p>
    <w:p w:rsidR="008C5A5F" w:rsidRDefault="008C5A5F" w:rsidP="008C5A5F">
      <w:pPr>
        <w:pStyle w:val="ListParagraph"/>
        <w:numPr>
          <w:ilvl w:val="2"/>
          <w:numId w:val="5"/>
        </w:numPr>
        <w:spacing w:before="0"/>
        <w:rPr>
          <w:rFonts w:ascii="Gill Sans MT" w:hAnsi="Gill Sans MT"/>
        </w:rPr>
      </w:pPr>
      <w:r>
        <w:rPr>
          <w:rFonts w:ascii="Gill Sans MT" w:hAnsi="Gill Sans MT"/>
        </w:rPr>
        <w:t>Goal Keepers may be substituted during the duration of the match, but only with the permission of the referee. Failure to get permission prior to substituting the keeper will result in the issue of a “Yellow Card”</w:t>
      </w:r>
      <w:r w:rsidR="00823DFA">
        <w:rPr>
          <w:rFonts w:ascii="Gill Sans MT" w:hAnsi="Gill Sans MT"/>
        </w:rPr>
        <w:t xml:space="preserve"> for unsportsmanlike conduct, except at half time.</w:t>
      </w:r>
    </w:p>
    <w:p w:rsidR="008C5A5F" w:rsidRDefault="008C5A5F" w:rsidP="008C5A5F">
      <w:pPr>
        <w:pStyle w:val="ListParagraph"/>
        <w:numPr>
          <w:ilvl w:val="2"/>
          <w:numId w:val="5"/>
        </w:numPr>
        <w:spacing w:before="0"/>
        <w:rPr>
          <w:rFonts w:ascii="Gill Sans MT" w:hAnsi="Gill Sans MT"/>
        </w:rPr>
      </w:pPr>
      <w:r>
        <w:rPr>
          <w:rFonts w:ascii="Gill Sans MT" w:hAnsi="Gill Sans MT"/>
        </w:rPr>
        <w:t>No substitutions shall be allowed on a corner kick.</w:t>
      </w:r>
    </w:p>
    <w:p w:rsidR="00823DFA" w:rsidRDefault="00823DFA" w:rsidP="00823DFA">
      <w:pPr>
        <w:pStyle w:val="ListParagraph"/>
        <w:numPr>
          <w:ilvl w:val="0"/>
          <w:numId w:val="5"/>
        </w:numPr>
        <w:spacing w:before="0"/>
        <w:rPr>
          <w:rFonts w:ascii="Gill Sans MT" w:hAnsi="Gill Sans MT"/>
          <w:b/>
        </w:rPr>
      </w:pPr>
      <w:r w:rsidRPr="00823DFA">
        <w:rPr>
          <w:rFonts w:ascii="Gill Sans MT" w:hAnsi="Gill Sans MT"/>
          <w:b/>
        </w:rPr>
        <w:t>Parents Behavior</w:t>
      </w:r>
    </w:p>
    <w:p w:rsidR="00823DFA" w:rsidRPr="00823DFA" w:rsidRDefault="00823DFA" w:rsidP="00823DFA">
      <w:pPr>
        <w:pStyle w:val="ListParagraph"/>
        <w:numPr>
          <w:ilvl w:val="1"/>
          <w:numId w:val="5"/>
        </w:numPr>
        <w:spacing w:before="0"/>
        <w:rPr>
          <w:rFonts w:ascii="Gill Sans MT" w:hAnsi="Gill Sans MT"/>
          <w:b/>
        </w:rPr>
      </w:pPr>
      <w:r>
        <w:rPr>
          <w:rFonts w:ascii="Gill Sans MT" w:hAnsi="Gill Sans MT"/>
        </w:rPr>
        <w:t>Spectators are expected to behave and act in a courteous and sportsman like manner at all times.</w:t>
      </w:r>
    </w:p>
    <w:p w:rsidR="00823DFA" w:rsidRPr="00823DFA" w:rsidRDefault="00823DFA" w:rsidP="00823DFA">
      <w:pPr>
        <w:pStyle w:val="ListParagraph"/>
        <w:numPr>
          <w:ilvl w:val="1"/>
          <w:numId w:val="5"/>
        </w:numPr>
        <w:spacing w:before="0"/>
        <w:rPr>
          <w:rFonts w:ascii="Gill Sans MT" w:hAnsi="Gill Sans MT"/>
          <w:b/>
        </w:rPr>
      </w:pPr>
      <w:r>
        <w:rPr>
          <w:rFonts w:ascii="Gill Sans MT" w:hAnsi="Gill Sans MT"/>
        </w:rPr>
        <w:t>Spectators must remain 1 yard, 3 feet, behind the touch line unless directed otherwise by the referee.</w:t>
      </w:r>
    </w:p>
    <w:p w:rsidR="00823DFA" w:rsidRPr="00823DFA" w:rsidRDefault="00823DFA" w:rsidP="00823DFA">
      <w:pPr>
        <w:pStyle w:val="ListParagraph"/>
        <w:numPr>
          <w:ilvl w:val="1"/>
          <w:numId w:val="5"/>
        </w:numPr>
        <w:spacing w:before="0"/>
        <w:rPr>
          <w:rFonts w:ascii="Gill Sans MT" w:hAnsi="Gill Sans MT"/>
          <w:b/>
        </w:rPr>
      </w:pPr>
      <w:r>
        <w:rPr>
          <w:rFonts w:ascii="Gill Sans MT" w:hAnsi="Gill Sans MT"/>
        </w:rPr>
        <w:t>No one is allowed to enter the field of play during the match without the permission of the referee.</w:t>
      </w:r>
    </w:p>
    <w:p w:rsidR="00823DFA" w:rsidRPr="00823DFA" w:rsidRDefault="00823DFA" w:rsidP="00823DFA">
      <w:pPr>
        <w:pStyle w:val="ListParagraph"/>
        <w:numPr>
          <w:ilvl w:val="1"/>
          <w:numId w:val="5"/>
        </w:numPr>
        <w:spacing w:before="0"/>
        <w:rPr>
          <w:rFonts w:ascii="Gill Sans MT" w:hAnsi="Gill Sans MT"/>
          <w:b/>
        </w:rPr>
      </w:pPr>
      <w:r>
        <w:rPr>
          <w:rFonts w:ascii="Gill Sans MT" w:hAnsi="Gill Sans MT"/>
        </w:rPr>
        <w:t>No one is allowed to remain behind the goal line or along the goal line during the match.</w:t>
      </w:r>
    </w:p>
    <w:p w:rsidR="00823DFA" w:rsidRDefault="00823DFA" w:rsidP="00823DFA">
      <w:pPr>
        <w:pStyle w:val="ListParagraph"/>
        <w:numPr>
          <w:ilvl w:val="0"/>
          <w:numId w:val="5"/>
        </w:numPr>
        <w:spacing w:before="0"/>
        <w:rPr>
          <w:rFonts w:ascii="Gill Sans MT" w:hAnsi="Gill Sans MT"/>
          <w:b/>
        </w:rPr>
      </w:pPr>
      <w:r w:rsidRPr="00823DFA">
        <w:rPr>
          <w:rFonts w:ascii="Gill Sans MT" w:hAnsi="Gill Sans MT"/>
          <w:b/>
        </w:rPr>
        <w:t>Coaches Behavior</w:t>
      </w:r>
    </w:p>
    <w:p w:rsidR="00823DFA" w:rsidRPr="00823DFA" w:rsidRDefault="00823DFA" w:rsidP="00823DFA">
      <w:pPr>
        <w:pStyle w:val="ListParagraph"/>
        <w:numPr>
          <w:ilvl w:val="1"/>
          <w:numId w:val="5"/>
        </w:numPr>
        <w:spacing w:before="0"/>
        <w:rPr>
          <w:rFonts w:ascii="Gill Sans MT" w:hAnsi="Gill Sans MT"/>
          <w:b/>
        </w:rPr>
      </w:pPr>
      <w:r>
        <w:rPr>
          <w:rFonts w:ascii="Gill Sans MT" w:hAnsi="Gill Sans MT"/>
        </w:rPr>
        <w:t>Before the match, each coach shall provide to the referee a volunteer linesman in the U11 and U12 division. The referee will have flags, and the linesman shall follow the instructions of the referee. Linesmen are not permitted to “coach” from the sidelines.</w:t>
      </w:r>
    </w:p>
    <w:p w:rsidR="00823DFA" w:rsidRDefault="00823DFA" w:rsidP="00823DFA">
      <w:pPr>
        <w:pStyle w:val="ListParagraph"/>
        <w:numPr>
          <w:ilvl w:val="1"/>
          <w:numId w:val="5"/>
        </w:numPr>
        <w:spacing w:before="0"/>
        <w:rPr>
          <w:rFonts w:ascii="Gill Sans MT" w:hAnsi="Gill Sans MT"/>
        </w:rPr>
      </w:pPr>
      <w:r w:rsidRPr="00823DFA">
        <w:rPr>
          <w:rFonts w:ascii="Gill Sans MT" w:hAnsi="Gill Sans MT"/>
        </w:rPr>
        <w:t>Coaches for the home team are responsible</w:t>
      </w:r>
      <w:r>
        <w:rPr>
          <w:rFonts w:ascii="Gill Sans MT" w:hAnsi="Gill Sans MT"/>
        </w:rPr>
        <w:t xml:space="preserve"> for the proper and visible lines and for setting out legal corner flags.</w:t>
      </w:r>
    </w:p>
    <w:p w:rsidR="00823DFA" w:rsidRDefault="00823DFA" w:rsidP="00823DFA">
      <w:pPr>
        <w:pStyle w:val="ListParagraph"/>
        <w:numPr>
          <w:ilvl w:val="1"/>
          <w:numId w:val="5"/>
        </w:numPr>
        <w:spacing w:before="0"/>
        <w:rPr>
          <w:rFonts w:ascii="Gill Sans MT" w:hAnsi="Gill Sans MT"/>
        </w:rPr>
      </w:pPr>
      <w:r>
        <w:rPr>
          <w:rFonts w:ascii="Gill Sans MT" w:hAnsi="Gill Sans MT"/>
        </w:rPr>
        <w:t>All Coaches must remain 1 yard, 3 feet, back from the sidelines and within 10 yards of the center line.</w:t>
      </w:r>
    </w:p>
    <w:p w:rsidR="00823DFA" w:rsidRDefault="00823DFA" w:rsidP="00823DFA">
      <w:pPr>
        <w:pStyle w:val="ListParagraph"/>
        <w:numPr>
          <w:ilvl w:val="1"/>
          <w:numId w:val="5"/>
        </w:numPr>
        <w:spacing w:before="0"/>
        <w:rPr>
          <w:rFonts w:ascii="Gill Sans MT" w:hAnsi="Gill Sans MT"/>
        </w:rPr>
      </w:pPr>
      <w:r>
        <w:rPr>
          <w:rFonts w:ascii="Gill Sans MT" w:hAnsi="Gill Sans MT"/>
        </w:rPr>
        <w:t xml:space="preserve">At the conclusion of the match, teams will line up for </w:t>
      </w:r>
      <w:r w:rsidR="005B08E6">
        <w:rPr>
          <w:rFonts w:ascii="Gill Sans MT" w:hAnsi="Gill Sans MT"/>
        </w:rPr>
        <w:t>handshake.</w:t>
      </w:r>
    </w:p>
    <w:p w:rsidR="005B08E6" w:rsidRDefault="005B08E6" w:rsidP="00823DFA">
      <w:pPr>
        <w:pStyle w:val="ListParagraph"/>
        <w:numPr>
          <w:ilvl w:val="1"/>
          <w:numId w:val="5"/>
        </w:numPr>
        <w:spacing w:before="0"/>
        <w:rPr>
          <w:rFonts w:ascii="Gill Sans MT" w:hAnsi="Gill Sans MT"/>
        </w:rPr>
      </w:pPr>
      <w:r>
        <w:rPr>
          <w:rFonts w:ascii="Gill Sans MT" w:hAnsi="Gill Sans MT"/>
        </w:rPr>
        <w:t>Coaches must reduce the number of players to match that of the opposing team, should they be short handed.</w:t>
      </w:r>
    </w:p>
    <w:p w:rsidR="005B08E6" w:rsidRDefault="005B08E6" w:rsidP="00823DFA">
      <w:pPr>
        <w:pStyle w:val="ListParagraph"/>
        <w:numPr>
          <w:ilvl w:val="1"/>
          <w:numId w:val="5"/>
        </w:numPr>
        <w:spacing w:before="0"/>
        <w:rPr>
          <w:rFonts w:ascii="Gill Sans MT" w:hAnsi="Gill Sans MT"/>
        </w:rPr>
      </w:pPr>
      <w:r>
        <w:rPr>
          <w:rFonts w:ascii="Gill Sans MT" w:hAnsi="Gill Sans MT"/>
        </w:rPr>
        <w:t>Coaches should notify their League Directors regarding any instances of improper conduct.</w:t>
      </w:r>
    </w:p>
    <w:p w:rsidR="005B08E6" w:rsidRDefault="005B08E6" w:rsidP="00823DFA">
      <w:pPr>
        <w:pStyle w:val="ListParagraph"/>
        <w:numPr>
          <w:ilvl w:val="1"/>
          <w:numId w:val="5"/>
        </w:numPr>
        <w:spacing w:before="0"/>
        <w:rPr>
          <w:rFonts w:ascii="Gill Sans MT" w:hAnsi="Gill Sans MT"/>
        </w:rPr>
      </w:pPr>
      <w:r>
        <w:rPr>
          <w:rFonts w:ascii="Gill Sans MT" w:hAnsi="Gill Sans MT"/>
        </w:rPr>
        <w:t>Coaches will discuss any referee issues only with their league director, club designee and only after 24 hours have passed since the end of the match.</w:t>
      </w:r>
    </w:p>
    <w:p w:rsidR="005B08E6" w:rsidRDefault="005B08E6" w:rsidP="005B08E6">
      <w:pPr>
        <w:pStyle w:val="ListParagraph"/>
        <w:numPr>
          <w:ilvl w:val="0"/>
          <w:numId w:val="5"/>
        </w:numPr>
        <w:spacing w:before="0"/>
        <w:rPr>
          <w:rFonts w:ascii="Gill Sans MT" w:hAnsi="Gill Sans MT"/>
          <w:b/>
        </w:rPr>
      </w:pPr>
      <w:r w:rsidRPr="005B08E6">
        <w:rPr>
          <w:rFonts w:ascii="Gill Sans MT" w:hAnsi="Gill Sans MT"/>
          <w:b/>
        </w:rPr>
        <w:lastRenderedPageBreak/>
        <w:t>Player Behavior</w:t>
      </w:r>
    </w:p>
    <w:p w:rsidR="005B08E6" w:rsidRPr="00161224" w:rsidRDefault="00161224" w:rsidP="005B08E6">
      <w:pPr>
        <w:pStyle w:val="ListParagraph"/>
        <w:numPr>
          <w:ilvl w:val="1"/>
          <w:numId w:val="5"/>
        </w:numPr>
        <w:spacing w:before="0"/>
        <w:rPr>
          <w:rFonts w:ascii="Gill Sans MT" w:hAnsi="Gill Sans MT"/>
          <w:b/>
        </w:rPr>
      </w:pPr>
      <w:r>
        <w:rPr>
          <w:rFonts w:ascii="Gill Sans MT" w:hAnsi="Gill Sans MT"/>
        </w:rPr>
        <w:t>Players are expected to play in a sportsman’s like manner.</w:t>
      </w:r>
    </w:p>
    <w:p w:rsidR="00161224" w:rsidRPr="00161224" w:rsidRDefault="00161224" w:rsidP="005B08E6">
      <w:pPr>
        <w:pStyle w:val="ListParagraph"/>
        <w:numPr>
          <w:ilvl w:val="1"/>
          <w:numId w:val="5"/>
        </w:numPr>
        <w:spacing w:before="0"/>
        <w:rPr>
          <w:rFonts w:ascii="Gill Sans MT" w:hAnsi="Gill Sans MT"/>
          <w:b/>
        </w:rPr>
      </w:pPr>
      <w:r>
        <w:rPr>
          <w:rFonts w:ascii="Gill Sans MT" w:hAnsi="Gill Sans MT"/>
        </w:rPr>
        <w:t>Substitute players are to remain 4 feet behind the touch line.</w:t>
      </w:r>
    </w:p>
    <w:p w:rsidR="00161224" w:rsidRPr="00161224" w:rsidRDefault="00161224" w:rsidP="005B08E6">
      <w:pPr>
        <w:pStyle w:val="ListParagraph"/>
        <w:numPr>
          <w:ilvl w:val="1"/>
          <w:numId w:val="5"/>
        </w:numPr>
        <w:spacing w:before="0"/>
        <w:rPr>
          <w:rFonts w:ascii="Gill Sans MT" w:hAnsi="Gill Sans MT"/>
          <w:b/>
        </w:rPr>
      </w:pPr>
      <w:r>
        <w:rPr>
          <w:rFonts w:ascii="Gill Sans MT" w:hAnsi="Gill Sans MT"/>
        </w:rPr>
        <w:t>Players are expected to know and understand the Laws of the Game and all the JIL amendments.</w:t>
      </w:r>
    </w:p>
    <w:p w:rsidR="00161224" w:rsidRPr="00161224" w:rsidRDefault="00161224" w:rsidP="005B08E6">
      <w:pPr>
        <w:pStyle w:val="ListParagraph"/>
        <w:numPr>
          <w:ilvl w:val="1"/>
          <w:numId w:val="5"/>
        </w:numPr>
        <w:spacing w:before="0"/>
        <w:rPr>
          <w:rFonts w:ascii="Gill Sans MT" w:hAnsi="Gill Sans MT"/>
          <w:b/>
        </w:rPr>
      </w:pPr>
      <w:r>
        <w:rPr>
          <w:rFonts w:ascii="Gill Sans MT" w:hAnsi="Gill Sans MT"/>
        </w:rPr>
        <w:t>Players are to treat the opposing team, coaches and referee’s with respect.</w:t>
      </w:r>
    </w:p>
    <w:p w:rsidR="00161224" w:rsidRDefault="00161224" w:rsidP="00161224">
      <w:pPr>
        <w:pStyle w:val="ListParagraph"/>
        <w:numPr>
          <w:ilvl w:val="0"/>
          <w:numId w:val="5"/>
        </w:numPr>
        <w:spacing w:before="0"/>
        <w:rPr>
          <w:rFonts w:ascii="Gill Sans MT" w:hAnsi="Gill Sans MT"/>
          <w:b/>
        </w:rPr>
      </w:pPr>
      <w:r w:rsidRPr="00161224">
        <w:rPr>
          <w:rFonts w:ascii="Gill Sans MT" w:hAnsi="Gill Sans MT"/>
          <w:b/>
        </w:rPr>
        <w:t>Referees</w:t>
      </w:r>
    </w:p>
    <w:p w:rsidR="00161224" w:rsidRDefault="00161224" w:rsidP="00161224">
      <w:pPr>
        <w:pStyle w:val="ListParagraph"/>
        <w:numPr>
          <w:ilvl w:val="1"/>
          <w:numId w:val="5"/>
        </w:numPr>
        <w:spacing w:before="0"/>
        <w:rPr>
          <w:rFonts w:ascii="Gill Sans MT" w:hAnsi="Gill Sans MT"/>
        </w:rPr>
      </w:pPr>
      <w:r w:rsidRPr="00161224">
        <w:rPr>
          <w:rFonts w:ascii="Gill Sans MT" w:hAnsi="Gill Sans MT"/>
        </w:rPr>
        <w:t>The referee</w:t>
      </w:r>
      <w:r>
        <w:rPr>
          <w:rFonts w:ascii="Gill Sans MT" w:hAnsi="Gill Sans MT"/>
        </w:rPr>
        <w:t xml:space="preserve"> is “Solely” responsible for enforcing the Laws of the Game in accordance to FIFA, USSF and the JIL amendments.</w:t>
      </w:r>
    </w:p>
    <w:p w:rsidR="00161224" w:rsidRDefault="00161224" w:rsidP="00161224">
      <w:pPr>
        <w:pStyle w:val="ListParagraph"/>
        <w:numPr>
          <w:ilvl w:val="1"/>
          <w:numId w:val="5"/>
        </w:numPr>
        <w:spacing w:before="0"/>
        <w:rPr>
          <w:rFonts w:ascii="Gill Sans MT" w:hAnsi="Gill Sans MT"/>
        </w:rPr>
      </w:pPr>
      <w:r>
        <w:rPr>
          <w:rFonts w:ascii="Gill Sans MT" w:hAnsi="Gill Sans MT"/>
        </w:rPr>
        <w:t>The home tea</w:t>
      </w:r>
      <w:r w:rsidR="005E4A32">
        <w:rPr>
          <w:rFonts w:ascii="Gill Sans MT" w:hAnsi="Gill Sans MT"/>
        </w:rPr>
        <w:t xml:space="preserve">m is responsible for providing </w:t>
      </w:r>
      <w:r>
        <w:rPr>
          <w:rFonts w:ascii="Gill Sans MT" w:hAnsi="Gill Sans MT"/>
        </w:rPr>
        <w:t>trained referee</w:t>
      </w:r>
      <w:r w:rsidR="005E4A32">
        <w:rPr>
          <w:rFonts w:ascii="Gill Sans MT" w:hAnsi="Gill Sans MT"/>
        </w:rPr>
        <w:t>s</w:t>
      </w:r>
      <w:r>
        <w:rPr>
          <w:rFonts w:ascii="Gill Sans MT" w:hAnsi="Gill Sans MT"/>
        </w:rPr>
        <w:t xml:space="preserve"> for every match. One referee for U12 matches with club linesman and 2 referees for U13 and above.</w:t>
      </w:r>
    </w:p>
    <w:p w:rsidR="00161224" w:rsidRDefault="00161224" w:rsidP="00161224">
      <w:pPr>
        <w:pStyle w:val="ListParagraph"/>
        <w:numPr>
          <w:ilvl w:val="1"/>
          <w:numId w:val="5"/>
        </w:numPr>
        <w:spacing w:before="0"/>
        <w:rPr>
          <w:rFonts w:ascii="Gill Sans MT" w:hAnsi="Gill Sans MT"/>
        </w:rPr>
      </w:pPr>
      <w:r>
        <w:rPr>
          <w:rFonts w:ascii="Gill Sans MT" w:hAnsi="Gill Sans MT"/>
        </w:rPr>
        <w:t>Each team is responsible for half the referee fee and the total fee is to be paid before the start of the match.</w:t>
      </w:r>
    </w:p>
    <w:p w:rsidR="00161224" w:rsidRDefault="00161224" w:rsidP="00161224">
      <w:pPr>
        <w:pStyle w:val="ListParagraph"/>
        <w:numPr>
          <w:ilvl w:val="1"/>
          <w:numId w:val="5"/>
        </w:numPr>
        <w:spacing w:before="0"/>
        <w:rPr>
          <w:rFonts w:ascii="Gill Sans MT" w:hAnsi="Gill Sans MT"/>
        </w:rPr>
      </w:pPr>
      <w:r>
        <w:rPr>
          <w:rFonts w:ascii="Gill Sans MT" w:hAnsi="Gill Sans MT"/>
        </w:rPr>
        <w:t xml:space="preserve">Any verbal abuse or </w:t>
      </w:r>
      <w:r w:rsidR="00AE5B1D">
        <w:rPr>
          <w:rFonts w:ascii="Gill Sans MT" w:hAnsi="Gill Sans MT"/>
        </w:rPr>
        <w:t>threatening</w:t>
      </w:r>
      <w:r>
        <w:rPr>
          <w:rFonts w:ascii="Gill Sans MT" w:hAnsi="Gill Sans MT"/>
        </w:rPr>
        <w:t xml:space="preserve"> of the referee by any coach, player or spectator is strictly prohibited and such conduct </w:t>
      </w:r>
      <w:r w:rsidR="005E4A32">
        <w:rPr>
          <w:rFonts w:ascii="Gill Sans MT" w:hAnsi="Gill Sans MT"/>
        </w:rPr>
        <w:t>may</w:t>
      </w:r>
      <w:r>
        <w:rPr>
          <w:rFonts w:ascii="Gill Sans MT" w:hAnsi="Gill Sans MT"/>
        </w:rPr>
        <w:t xml:space="preserve"> be punishable</w:t>
      </w:r>
      <w:r w:rsidR="002C23EF">
        <w:rPr>
          <w:rFonts w:ascii="Gill Sans MT" w:hAnsi="Gill Sans MT"/>
        </w:rPr>
        <w:t xml:space="preserve"> by ejection and</w:t>
      </w:r>
      <w:r>
        <w:rPr>
          <w:rFonts w:ascii="Gill Sans MT" w:hAnsi="Gill Sans MT"/>
        </w:rPr>
        <w:t xml:space="preserve"> a </w:t>
      </w:r>
      <w:r w:rsidR="00AE5B1D">
        <w:rPr>
          <w:rFonts w:ascii="Gill Sans MT" w:hAnsi="Gill Sans MT"/>
        </w:rPr>
        <w:t xml:space="preserve">minimum of </w:t>
      </w:r>
      <w:r>
        <w:rPr>
          <w:rFonts w:ascii="Gill Sans MT" w:hAnsi="Gill Sans MT"/>
        </w:rPr>
        <w:t>one, (1), game suspension.</w:t>
      </w:r>
    </w:p>
    <w:p w:rsidR="00AE5B1D" w:rsidRDefault="00AE5B1D" w:rsidP="00161224">
      <w:pPr>
        <w:pStyle w:val="ListParagraph"/>
        <w:numPr>
          <w:ilvl w:val="1"/>
          <w:numId w:val="5"/>
        </w:numPr>
        <w:spacing w:before="0"/>
        <w:rPr>
          <w:rFonts w:ascii="Gill Sans MT" w:hAnsi="Gill Sans MT"/>
        </w:rPr>
      </w:pPr>
      <w:r>
        <w:rPr>
          <w:rFonts w:ascii="Gill Sans MT" w:hAnsi="Gill Sans MT"/>
        </w:rPr>
        <w:t>All decisions by the referee are final.</w:t>
      </w:r>
    </w:p>
    <w:p w:rsidR="00AE5B1D" w:rsidRDefault="00AE5B1D" w:rsidP="00161224">
      <w:pPr>
        <w:pStyle w:val="ListParagraph"/>
        <w:numPr>
          <w:ilvl w:val="1"/>
          <w:numId w:val="5"/>
        </w:numPr>
        <w:spacing w:before="0"/>
        <w:rPr>
          <w:rFonts w:ascii="Gill Sans MT" w:hAnsi="Gill Sans MT"/>
        </w:rPr>
      </w:pPr>
      <w:r>
        <w:rPr>
          <w:rFonts w:ascii="Gill Sans MT" w:hAnsi="Gill Sans MT"/>
        </w:rPr>
        <w:t>The referee may end the match at any time when the circumstances warrant it. Should the referee end the match, the teams MAY NOT decide to finish the match on their own. The match is abandoned and the reasons and outcome will be reviewed by the governing parties.</w:t>
      </w:r>
    </w:p>
    <w:p w:rsidR="00A5196B" w:rsidRDefault="00A5196B" w:rsidP="00161224">
      <w:pPr>
        <w:pStyle w:val="ListParagraph"/>
        <w:numPr>
          <w:ilvl w:val="1"/>
          <w:numId w:val="5"/>
        </w:numPr>
        <w:spacing w:before="0"/>
        <w:rPr>
          <w:rFonts w:ascii="Gill Sans MT" w:hAnsi="Gill Sans MT"/>
        </w:rPr>
      </w:pPr>
      <w:r>
        <w:rPr>
          <w:rFonts w:ascii="Gill Sans MT" w:hAnsi="Gill Sans MT"/>
        </w:rPr>
        <w:t xml:space="preserve">The referee shall submit a game report to </w:t>
      </w:r>
      <w:r w:rsidR="00B67506">
        <w:rPr>
          <w:rFonts w:ascii="Gill Sans MT" w:hAnsi="Gill Sans MT"/>
        </w:rPr>
        <w:t>its</w:t>
      </w:r>
      <w:r>
        <w:rPr>
          <w:rFonts w:ascii="Gill Sans MT" w:hAnsi="Gill Sans MT"/>
        </w:rPr>
        <w:t xml:space="preserve"> designated league authority for misconduct and any issuance of cards.</w:t>
      </w:r>
    </w:p>
    <w:p w:rsidR="00AE5B1D" w:rsidRDefault="00AE5B1D" w:rsidP="00161224">
      <w:pPr>
        <w:pStyle w:val="ListParagraph"/>
        <w:numPr>
          <w:ilvl w:val="1"/>
          <w:numId w:val="5"/>
        </w:numPr>
        <w:spacing w:before="0"/>
        <w:rPr>
          <w:rFonts w:ascii="Gill Sans MT" w:hAnsi="Gill Sans MT"/>
        </w:rPr>
      </w:pPr>
      <w:r>
        <w:rPr>
          <w:rFonts w:ascii="Gill Sans MT" w:hAnsi="Gill Sans MT"/>
        </w:rPr>
        <w:t>No game time “Revisions” of the written Laws or Amendments shall be allowed without the permission of the governing authority.</w:t>
      </w:r>
    </w:p>
    <w:p w:rsidR="00A5196B" w:rsidRDefault="00A5196B" w:rsidP="00A5196B">
      <w:pPr>
        <w:pStyle w:val="ListParagraph"/>
        <w:numPr>
          <w:ilvl w:val="0"/>
          <w:numId w:val="5"/>
        </w:numPr>
        <w:spacing w:before="0"/>
        <w:rPr>
          <w:rFonts w:ascii="Gill Sans MT" w:hAnsi="Gill Sans MT"/>
          <w:b/>
        </w:rPr>
      </w:pPr>
      <w:r w:rsidRPr="00A5196B">
        <w:rPr>
          <w:rFonts w:ascii="Gill Sans MT" w:hAnsi="Gill Sans MT"/>
          <w:b/>
        </w:rPr>
        <w:t>Fouls and Misconduct</w:t>
      </w:r>
    </w:p>
    <w:p w:rsidR="00A5196B" w:rsidRDefault="002F0C1B" w:rsidP="00A5196B">
      <w:pPr>
        <w:pStyle w:val="ListParagraph"/>
        <w:numPr>
          <w:ilvl w:val="1"/>
          <w:numId w:val="5"/>
        </w:numPr>
        <w:spacing w:before="0"/>
        <w:rPr>
          <w:rFonts w:ascii="Gill Sans MT" w:hAnsi="Gill Sans MT"/>
        </w:rPr>
      </w:pPr>
      <w:r w:rsidRPr="002F0C1B">
        <w:rPr>
          <w:rFonts w:ascii="Gill Sans MT" w:hAnsi="Gill Sans MT"/>
        </w:rPr>
        <w:t xml:space="preserve">The referee shall call the game in accordance to the FIFA </w:t>
      </w:r>
      <w:r w:rsidR="00706BEE">
        <w:rPr>
          <w:rFonts w:ascii="Gill Sans MT" w:hAnsi="Gill Sans MT"/>
        </w:rPr>
        <w:t>Laws of the</w:t>
      </w:r>
      <w:r w:rsidR="00065877">
        <w:rPr>
          <w:rFonts w:ascii="Gill Sans MT" w:hAnsi="Gill Sans MT"/>
        </w:rPr>
        <w:t xml:space="preserve"> Game, USSF</w:t>
      </w:r>
      <w:r w:rsidR="00406800">
        <w:rPr>
          <w:rFonts w:ascii="Gill Sans MT" w:hAnsi="Gill Sans MT"/>
        </w:rPr>
        <w:t xml:space="preserve"> Guidelines</w:t>
      </w:r>
      <w:r w:rsidR="00065877">
        <w:rPr>
          <w:rFonts w:ascii="Gill Sans MT" w:hAnsi="Gill Sans MT"/>
        </w:rPr>
        <w:t xml:space="preserve"> and the Amendments t</w:t>
      </w:r>
      <w:r w:rsidR="00706BEE">
        <w:rPr>
          <w:rFonts w:ascii="Gill Sans MT" w:hAnsi="Gill Sans MT"/>
        </w:rPr>
        <w:t>o The L</w:t>
      </w:r>
      <w:r w:rsidRPr="002F0C1B">
        <w:rPr>
          <w:rFonts w:ascii="Gill Sans MT" w:hAnsi="Gill Sans MT"/>
        </w:rPr>
        <w:t>aws as stated in this document.</w:t>
      </w:r>
    </w:p>
    <w:p w:rsidR="002F0C1B" w:rsidRDefault="002F0C1B" w:rsidP="00A5196B">
      <w:pPr>
        <w:pStyle w:val="ListParagraph"/>
        <w:numPr>
          <w:ilvl w:val="1"/>
          <w:numId w:val="5"/>
        </w:numPr>
        <w:spacing w:before="0"/>
        <w:rPr>
          <w:rFonts w:ascii="Gill Sans MT" w:hAnsi="Gill Sans MT"/>
        </w:rPr>
      </w:pPr>
      <w:r>
        <w:rPr>
          <w:rFonts w:ascii="Gill Sans MT" w:hAnsi="Gill Sans MT"/>
        </w:rPr>
        <w:t>Any player receiving a “Yellow Card” shall be substituted and remain on the sidelines for a cooling off period. The opposing team does not get a one-for-one substitution. Referees must submit a game report with all info according to USSF reporting requirements.</w:t>
      </w:r>
    </w:p>
    <w:p w:rsidR="002F0C1B" w:rsidRPr="00406800" w:rsidRDefault="00CB4639" w:rsidP="00406800">
      <w:pPr>
        <w:pStyle w:val="ListParagraph"/>
        <w:numPr>
          <w:ilvl w:val="1"/>
          <w:numId w:val="5"/>
        </w:numPr>
        <w:spacing w:before="0"/>
        <w:rPr>
          <w:rFonts w:ascii="Gill Sans MT" w:hAnsi="Gill Sans MT"/>
        </w:rPr>
      </w:pPr>
      <w:r>
        <w:rPr>
          <w:rFonts w:ascii="Gill Sans MT" w:hAnsi="Gill Sans MT"/>
        </w:rPr>
        <w:t>Any</w:t>
      </w:r>
      <w:r w:rsidR="002F0C1B">
        <w:rPr>
          <w:rFonts w:ascii="Gill Sans MT" w:hAnsi="Gill Sans MT"/>
        </w:rPr>
        <w:t xml:space="preserve"> player receiving a “Red Card” shall leave the</w:t>
      </w:r>
      <w:r w:rsidR="00406800">
        <w:rPr>
          <w:rFonts w:ascii="Gill Sans MT" w:hAnsi="Gill Sans MT"/>
        </w:rPr>
        <w:t xml:space="preserve"> field of play and not interfere with the game in any manner. Should the ejected player or coach continue with any un-sportsman like behavior and continue to disrupt the game, they will be asked to leave the facility.</w:t>
      </w:r>
      <w:r w:rsidR="00406800" w:rsidRPr="00406800">
        <w:rPr>
          <w:rFonts w:ascii="Gill Sans MT" w:hAnsi="Gill Sans MT"/>
        </w:rPr>
        <w:t xml:space="preserve"> </w:t>
      </w:r>
    </w:p>
    <w:p w:rsidR="002F0C1B" w:rsidRDefault="00065877" w:rsidP="00A5196B">
      <w:pPr>
        <w:pStyle w:val="ListParagraph"/>
        <w:numPr>
          <w:ilvl w:val="1"/>
          <w:numId w:val="5"/>
        </w:numPr>
        <w:spacing w:before="0"/>
        <w:rPr>
          <w:rFonts w:ascii="Gill Sans MT" w:hAnsi="Gill Sans MT"/>
        </w:rPr>
      </w:pPr>
      <w:r>
        <w:rPr>
          <w:rFonts w:ascii="Gill Sans MT" w:hAnsi="Gill Sans MT"/>
        </w:rPr>
        <w:t xml:space="preserve"> The JIL has decided not to enforce a mandatory one game suspension for receiving a Red Card, however, </w:t>
      </w:r>
      <w:r w:rsidRPr="00065877">
        <w:rPr>
          <w:rFonts w:ascii="Gill Sans MT" w:hAnsi="Gill Sans MT"/>
          <w:b/>
        </w:rPr>
        <w:t>all violent and serious</w:t>
      </w:r>
      <w:r>
        <w:rPr>
          <w:rFonts w:ascii="Gill Sans MT" w:hAnsi="Gill Sans MT"/>
        </w:rPr>
        <w:t xml:space="preserve"> Red Card fouls shall be reviewed by the Governing Officials and a game suspension may be given upon determining a violent foul has accrued</w:t>
      </w:r>
      <w:r w:rsidR="00406800">
        <w:rPr>
          <w:rFonts w:ascii="Gill Sans MT" w:hAnsi="Gill Sans MT"/>
        </w:rPr>
        <w:t xml:space="preserve"> which should warrant further action</w:t>
      </w:r>
      <w:r>
        <w:rPr>
          <w:rFonts w:ascii="Gill Sans MT" w:hAnsi="Gill Sans MT"/>
        </w:rPr>
        <w:t xml:space="preserve">.  </w:t>
      </w:r>
      <w:r w:rsidR="002F0C1B">
        <w:rPr>
          <w:rFonts w:ascii="Gill Sans MT" w:hAnsi="Gill Sans MT"/>
        </w:rPr>
        <w:t>Referees must submit a game report with all info according to USSF reporting requirements.</w:t>
      </w:r>
      <w:r w:rsidR="00803C5E">
        <w:rPr>
          <w:rFonts w:ascii="Gill Sans MT" w:hAnsi="Gill Sans MT"/>
        </w:rPr>
        <w:t xml:space="preserve"> Player and coaches</w:t>
      </w:r>
      <w:r w:rsidR="00231438">
        <w:rPr>
          <w:rFonts w:ascii="Gill Sans MT" w:hAnsi="Gill Sans MT"/>
        </w:rPr>
        <w:t xml:space="preserve"> suspended</w:t>
      </w:r>
      <w:r w:rsidR="00803C5E">
        <w:rPr>
          <w:rFonts w:ascii="Gill Sans MT" w:hAnsi="Gill Sans MT"/>
        </w:rPr>
        <w:t xml:space="preserve"> may not be present on the sidelines for their suspended matches.</w:t>
      </w:r>
    </w:p>
    <w:p w:rsidR="00CD6D41" w:rsidRPr="002F0C1B" w:rsidRDefault="00CD6D41" w:rsidP="00A5196B">
      <w:pPr>
        <w:pStyle w:val="ListParagraph"/>
        <w:numPr>
          <w:ilvl w:val="1"/>
          <w:numId w:val="5"/>
        </w:numPr>
        <w:spacing w:before="0"/>
        <w:rPr>
          <w:rFonts w:ascii="Gill Sans MT" w:hAnsi="Gill Sans MT"/>
        </w:rPr>
      </w:pPr>
      <w:r>
        <w:rPr>
          <w:rFonts w:ascii="Gill Sans MT" w:hAnsi="Gill Sans MT"/>
        </w:rPr>
        <w:t>All violent conduct and game ejections must be reported to each Home Teams Leagues own designated director. Serious misconduct will be reviewed by an appointed Disciplinary Committee to determine if additional sanctions are required or warranted.</w:t>
      </w:r>
    </w:p>
    <w:p w:rsidR="00AE5B1D" w:rsidRDefault="00AE5B1D" w:rsidP="00AE5B1D">
      <w:pPr>
        <w:pStyle w:val="ListParagraph"/>
        <w:numPr>
          <w:ilvl w:val="0"/>
          <w:numId w:val="5"/>
        </w:numPr>
        <w:spacing w:before="0"/>
        <w:rPr>
          <w:rFonts w:ascii="Gill Sans MT" w:hAnsi="Gill Sans MT"/>
          <w:b/>
        </w:rPr>
      </w:pPr>
      <w:r w:rsidRPr="00AE5B1D">
        <w:rPr>
          <w:rFonts w:ascii="Gill Sans MT" w:hAnsi="Gill Sans MT"/>
          <w:b/>
        </w:rPr>
        <w:t>Competition Rules</w:t>
      </w:r>
    </w:p>
    <w:p w:rsidR="00AE5B1D" w:rsidRPr="00AE5B1D" w:rsidRDefault="00AE5B1D" w:rsidP="00AE5B1D">
      <w:pPr>
        <w:pStyle w:val="ListParagraph"/>
        <w:numPr>
          <w:ilvl w:val="1"/>
          <w:numId w:val="5"/>
        </w:numPr>
        <w:spacing w:before="0"/>
        <w:rPr>
          <w:rFonts w:ascii="Gill Sans MT" w:hAnsi="Gill Sans MT"/>
          <w:b/>
        </w:rPr>
      </w:pPr>
      <w:r>
        <w:rPr>
          <w:rFonts w:ascii="Gill Sans MT" w:hAnsi="Gill Sans MT"/>
        </w:rPr>
        <w:t>The team scoring the greater number of goals during the match is the winner. Matches ending in a draw will stand as there are no tie breakers during the regular season.</w:t>
      </w:r>
    </w:p>
    <w:p w:rsidR="00CE7DEB" w:rsidRDefault="00CE7DEB" w:rsidP="00CE7DEB">
      <w:pPr>
        <w:pStyle w:val="ListParagraph"/>
        <w:spacing w:before="0"/>
        <w:rPr>
          <w:rFonts w:ascii="Gill Sans MT" w:hAnsi="Gill Sans MT"/>
          <w:b/>
        </w:rPr>
      </w:pPr>
    </w:p>
    <w:p w:rsidR="00AE5B1D" w:rsidRDefault="00AE5B1D" w:rsidP="00AE5B1D">
      <w:pPr>
        <w:pStyle w:val="ListParagraph"/>
        <w:numPr>
          <w:ilvl w:val="0"/>
          <w:numId w:val="5"/>
        </w:numPr>
        <w:spacing w:before="0"/>
        <w:rPr>
          <w:rFonts w:ascii="Gill Sans MT" w:hAnsi="Gill Sans MT"/>
          <w:b/>
        </w:rPr>
      </w:pPr>
      <w:r w:rsidRPr="00AE5B1D">
        <w:rPr>
          <w:rFonts w:ascii="Gill Sans MT" w:hAnsi="Gill Sans MT"/>
          <w:b/>
        </w:rPr>
        <w:t>Tie Games for Playoffs Only</w:t>
      </w:r>
    </w:p>
    <w:p w:rsidR="00AE5B1D" w:rsidRPr="00A5196B" w:rsidRDefault="00AE5B1D" w:rsidP="00AE5B1D">
      <w:pPr>
        <w:pStyle w:val="ListParagraph"/>
        <w:numPr>
          <w:ilvl w:val="1"/>
          <w:numId w:val="5"/>
        </w:numPr>
        <w:spacing w:before="0"/>
        <w:rPr>
          <w:rFonts w:ascii="Gill Sans MT" w:hAnsi="Gill Sans MT"/>
          <w:b/>
        </w:rPr>
      </w:pPr>
      <w:r>
        <w:rPr>
          <w:rFonts w:ascii="Gill Sans MT" w:hAnsi="Gill Sans MT"/>
        </w:rPr>
        <w:t>Two, (2), five, (5), minute overtime periods will be played with team</w:t>
      </w:r>
      <w:r w:rsidR="009A111B">
        <w:rPr>
          <w:rFonts w:ascii="Gill Sans MT" w:hAnsi="Gill Sans MT"/>
        </w:rPr>
        <w:t>s</w:t>
      </w:r>
      <w:r>
        <w:rPr>
          <w:rFonts w:ascii="Gill Sans MT" w:hAnsi="Gill Sans MT"/>
        </w:rPr>
        <w:t xml:space="preserve"> switching sides at the half. (No golden goal). </w:t>
      </w:r>
    </w:p>
    <w:p w:rsidR="00A5196B" w:rsidRPr="00A5196B" w:rsidRDefault="00A5196B" w:rsidP="00AE5B1D">
      <w:pPr>
        <w:pStyle w:val="ListParagraph"/>
        <w:numPr>
          <w:ilvl w:val="1"/>
          <w:numId w:val="5"/>
        </w:numPr>
        <w:spacing w:before="0"/>
        <w:rPr>
          <w:rFonts w:ascii="Gill Sans MT" w:hAnsi="Gill Sans MT"/>
          <w:b/>
        </w:rPr>
      </w:pPr>
      <w:r>
        <w:rPr>
          <w:rFonts w:ascii="Gill Sans MT" w:hAnsi="Gill Sans MT"/>
        </w:rPr>
        <w:t>If still tied at the end of overtime, the best of five, (5), penalty kicks by each team, (taken alternately), will be the deciding factor. Only those players on the field at the end of the overtime period may participate in the shoot out and all must remain on the field. A player may only kick once during the first five shooters.</w:t>
      </w:r>
    </w:p>
    <w:p w:rsidR="00A5196B" w:rsidRPr="00A5196B" w:rsidRDefault="00A5196B" w:rsidP="00AE5B1D">
      <w:pPr>
        <w:pStyle w:val="ListParagraph"/>
        <w:numPr>
          <w:ilvl w:val="1"/>
          <w:numId w:val="5"/>
        </w:numPr>
        <w:spacing w:before="0"/>
        <w:rPr>
          <w:rFonts w:ascii="Gill Sans MT" w:hAnsi="Gill Sans MT"/>
          <w:b/>
        </w:rPr>
      </w:pPr>
      <w:r>
        <w:rPr>
          <w:rFonts w:ascii="Gill Sans MT" w:hAnsi="Gill Sans MT"/>
        </w:rPr>
        <w:t xml:space="preserve">If still tied after the first five shooters from each team, alternating kicks shall be </w:t>
      </w:r>
      <w:r w:rsidR="00A7434E">
        <w:rPr>
          <w:rFonts w:ascii="Gill Sans MT" w:hAnsi="Gill Sans MT"/>
        </w:rPr>
        <w:t>taken until a winner is decided, not a second set of 5 shooters.</w:t>
      </w:r>
      <w:r>
        <w:rPr>
          <w:rFonts w:ascii="Gill Sans MT" w:hAnsi="Gill Sans MT"/>
        </w:rPr>
        <w:t xml:space="preserve"> All players must kick once before any player is allowed a second kick.</w:t>
      </w:r>
      <w:r w:rsidR="00D66167">
        <w:rPr>
          <w:rFonts w:ascii="Gill Sans MT" w:hAnsi="Gill Sans MT"/>
        </w:rPr>
        <w:t xml:space="preserve"> Keepers are permitted to participate in the shootout.</w:t>
      </w:r>
    </w:p>
    <w:p w:rsidR="00A5196B" w:rsidRPr="00A5196B" w:rsidRDefault="00A5196B" w:rsidP="00AE5B1D">
      <w:pPr>
        <w:pStyle w:val="ListParagraph"/>
        <w:numPr>
          <w:ilvl w:val="1"/>
          <w:numId w:val="5"/>
        </w:numPr>
        <w:spacing w:before="0"/>
        <w:rPr>
          <w:rFonts w:ascii="Gill Sans MT" w:hAnsi="Gill Sans MT"/>
          <w:b/>
        </w:rPr>
      </w:pPr>
      <w:r>
        <w:rPr>
          <w:rFonts w:ascii="Gill Sans MT" w:hAnsi="Gill Sans MT"/>
        </w:rPr>
        <w:t>Eligible players are to be lined up in the center circle and remain there until a winner is determined.</w:t>
      </w:r>
    </w:p>
    <w:p w:rsidR="00A5196B" w:rsidRPr="00CD6D41" w:rsidRDefault="00A5196B" w:rsidP="00AE5B1D">
      <w:pPr>
        <w:pStyle w:val="ListParagraph"/>
        <w:numPr>
          <w:ilvl w:val="1"/>
          <w:numId w:val="5"/>
        </w:numPr>
        <w:spacing w:before="0"/>
        <w:rPr>
          <w:rFonts w:ascii="Gill Sans MT" w:hAnsi="Gill Sans MT"/>
          <w:b/>
        </w:rPr>
      </w:pPr>
      <w:r>
        <w:rPr>
          <w:rFonts w:ascii="Gill Sans MT" w:hAnsi="Gill Sans MT"/>
        </w:rPr>
        <w:t>No coaches, managers or spectators are permitted on the field or behind the goal during the shootout. Those not participating in the shoot out must remain on the sideline in their respective technical area.</w:t>
      </w:r>
    </w:p>
    <w:p w:rsidR="00CD6D41" w:rsidRDefault="00CD6D41" w:rsidP="00CD6D41">
      <w:pPr>
        <w:pStyle w:val="ListParagraph"/>
        <w:numPr>
          <w:ilvl w:val="0"/>
          <w:numId w:val="5"/>
        </w:numPr>
        <w:spacing w:before="0"/>
        <w:rPr>
          <w:rFonts w:ascii="Gill Sans MT" w:hAnsi="Gill Sans MT"/>
          <w:b/>
        </w:rPr>
      </w:pPr>
      <w:r w:rsidRPr="00CD6D41">
        <w:rPr>
          <w:rFonts w:ascii="Gill Sans MT" w:hAnsi="Gill Sans MT"/>
          <w:b/>
        </w:rPr>
        <w:t>Consequences</w:t>
      </w:r>
    </w:p>
    <w:p w:rsidR="00CD6D41" w:rsidRPr="00CD6D41" w:rsidRDefault="00CD6D41" w:rsidP="00CD6D41">
      <w:pPr>
        <w:pStyle w:val="ListParagraph"/>
        <w:numPr>
          <w:ilvl w:val="1"/>
          <w:numId w:val="5"/>
        </w:numPr>
        <w:spacing w:before="0"/>
        <w:rPr>
          <w:rFonts w:ascii="Gill Sans MT" w:hAnsi="Gill Sans MT"/>
          <w:b/>
        </w:rPr>
      </w:pPr>
      <w:r>
        <w:rPr>
          <w:rFonts w:ascii="Gill Sans MT" w:hAnsi="Gill Sans MT"/>
        </w:rPr>
        <w:t xml:space="preserve">Any club or individual team that does not abide by the Laws of the Game and Amendments, </w:t>
      </w:r>
      <w:r w:rsidR="00706BEE">
        <w:rPr>
          <w:rFonts w:ascii="Gill Sans MT" w:hAnsi="Gill Sans MT"/>
        </w:rPr>
        <w:t xml:space="preserve">use illegal or unregistered players </w:t>
      </w:r>
      <w:r>
        <w:rPr>
          <w:rFonts w:ascii="Gill Sans MT" w:hAnsi="Gill Sans MT"/>
        </w:rPr>
        <w:t xml:space="preserve">or with-in the keeping of the “Spirit of the Game” may be asked to leave the program immediately and </w:t>
      </w:r>
      <w:r w:rsidR="001D51F5">
        <w:rPr>
          <w:rFonts w:ascii="Gill Sans MT" w:hAnsi="Gill Sans MT"/>
        </w:rPr>
        <w:t>game schedules for the remaining teams in that division will be revised.</w:t>
      </w:r>
    </w:p>
    <w:p w:rsidR="00CD6D41" w:rsidRPr="00CD6D41" w:rsidRDefault="00CD6D41" w:rsidP="00CD6D41">
      <w:pPr>
        <w:pStyle w:val="ListParagraph"/>
        <w:numPr>
          <w:ilvl w:val="1"/>
          <w:numId w:val="5"/>
        </w:numPr>
        <w:spacing w:before="0"/>
        <w:rPr>
          <w:rFonts w:ascii="Gill Sans MT" w:hAnsi="Gill Sans MT"/>
          <w:b/>
        </w:rPr>
      </w:pPr>
      <w:r>
        <w:rPr>
          <w:rFonts w:ascii="Gill Sans MT" w:hAnsi="Gill Sans MT"/>
        </w:rPr>
        <w:t>No refu</w:t>
      </w:r>
      <w:r w:rsidR="005B1988">
        <w:rPr>
          <w:rFonts w:ascii="Gill Sans MT" w:hAnsi="Gill Sans MT"/>
        </w:rPr>
        <w:t>nds shall be issued sh</w:t>
      </w:r>
      <w:r w:rsidR="001D51F5">
        <w:rPr>
          <w:rFonts w:ascii="Gill Sans MT" w:hAnsi="Gill Sans MT"/>
        </w:rPr>
        <w:t>ould a team or league</w:t>
      </w:r>
      <w:r w:rsidR="005B1988">
        <w:rPr>
          <w:rFonts w:ascii="Gill Sans MT" w:hAnsi="Gill Sans MT"/>
        </w:rPr>
        <w:t xml:space="preserve"> leave</w:t>
      </w:r>
      <w:r w:rsidR="001748FB">
        <w:rPr>
          <w:rFonts w:ascii="Gill Sans MT" w:hAnsi="Gill Sans MT"/>
        </w:rPr>
        <w:t xml:space="preserve"> or be ejected from</w:t>
      </w:r>
      <w:r w:rsidR="005B1988">
        <w:rPr>
          <w:rFonts w:ascii="Gill Sans MT" w:hAnsi="Gill Sans MT"/>
        </w:rPr>
        <w:t xml:space="preserve"> the program</w:t>
      </w:r>
      <w:r>
        <w:rPr>
          <w:rFonts w:ascii="Gill Sans MT" w:hAnsi="Gill Sans MT"/>
        </w:rPr>
        <w:t>.</w:t>
      </w:r>
    </w:p>
    <w:p w:rsidR="00CD6D41" w:rsidRDefault="00CD6D41" w:rsidP="00CD6D41">
      <w:pPr>
        <w:spacing w:before="0"/>
        <w:rPr>
          <w:rFonts w:ascii="Gill Sans MT" w:hAnsi="Gill Sans MT"/>
          <w:b/>
        </w:rPr>
      </w:pPr>
    </w:p>
    <w:p w:rsidR="00CD6D41" w:rsidRDefault="00CD6D41" w:rsidP="00CD6D41">
      <w:pPr>
        <w:spacing w:before="0"/>
        <w:rPr>
          <w:rFonts w:ascii="Gill Sans MT" w:hAnsi="Gill Sans MT"/>
          <w:b/>
        </w:rPr>
      </w:pPr>
    </w:p>
    <w:p w:rsidR="00CD6D41" w:rsidRDefault="00CD6D41" w:rsidP="00CD6D41">
      <w:pPr>
        <w:spacing w:before="0"/>
        <w:rPr>
          <w:rFonts w:ascii="Gill Sans MT" w:hAnsi="Gill Sans MT"/>
          <w:b/>
        </w:rPr>
      </w:pPr>
    </w:p>
    <w:p w:rsidR="00CD6D41" w:rsidRDefault="00CD6D41" w:rsidP="00CD6D41">
      <w:pPr>
        <w:spacing w:before="0"/>
        <w:rPr>
          <w:rFonts w:ascii="Gill Sans MT" w:hAnsi="Gill Sans MT"/>
          <w:b/>
        </w:rPr>
      </w:pPr>
    </w:p>
    <w:p w:rsidR="00065877" w:rsidRDefault="00F91889" w:rsidP="00CD6D41">
      <w:pPr>
        <w:spacing w:before="0"/>
        <w:rPr>
          <w:rFonts w:ascii="Gill Sans MT" w:hAnsi="Gill Sans MT"/>
          <w:b/>
        </w:rPr>
      </w:pPr>
      <w:r>
        <w:rPr>
          <w:rFonts w:ascii="Gill Sans MT" w:hAnsi="Gill Sans MT"/>
          <w:b/>
        </w:rPr>
        <w:t xml:space="preserve">Effective </w:t>
      </w:r>
      <w:r w:rsidR="007B62CE">
        <w:rPr>
          <w:rFonts w:ascii="Gill Sans MT" w:hAnsi="Gill Sans MT"/>
          <w:b/>
        </w:rPr>
        <w:t xml:space="preserve">11/18/14 </w:t>
      </w:r>
    </w:p>
    <w:p w:rsidR="00CD6D41" w:rsidRDefault="007B62CE" w:rsidP="00CD6D41">
      <w:pPr>
        <w:spacing w:before="0"/>
        <w:rPr>
          <w:rFonts w:ascii="Gill Sans MT" w:hAnsi="Gill Sans MT"/>
          <w:b/>
        </w:rPr>
      </w:pPr>
      <w:r>
        <w:rPr>
          <w:rFonts w:ascii="Gill Sans MT" w:hAnsi="Gill Sans MT"/>
          <w:b/>
        </w:rPr>
        <w:t>Revised</w:t>
      </w:r>
      <w:r w:rsidR="00065877">
        <w:rPr>
          <w:rFonts w:ascii="Gill Sans MT" w:hAnsi="Gill Sans MT"/>
          <w:b/>
        </w:rPr>
        <w:t xml:space="preserve"> 8/17/15</w:t>
      </w:r>
    </w:p>
    <w:p w:rsidR="0083027D" w:rsidRDefault="0083027D" w:rsidP="00CD6D41">
      <w:pPr>
        <w:spacing w:before="0"/>
        <w:rPr>
          <w:rFonts w:ascii="Gill Sans MT" w:hAnsi="Gill Sans MT"/>
          <w:b/>
        </w:rPr>
      </w:pPr>
      <w:r>
        <w:rPr>
          <w:rFonts w:ascii="Gill Sans MT" w:hAnsi="Gill Sans MT"/>
          <w:b/>
        </w:rPr>
        <w:t>Revised 8/24/15</w:t>
      </w:r>
    </w:p>
    <w:p w:rsidR="00803C5E" w:rsidRDefault="00803C5E" w:rsidP="00CD6D41">
      <w:pPr>
        <w:spacing w:before="0"/>
        <w:rPr>
          <w:rFonts w:ascii="Gill Sans MT" w:hAnsi="Gill Sans MT"/>
          <w:b/>
        </w:rPr>
      </w:pPr>
      <w:r>
        <w:rPr>
          <w:rFonts w:ascii="Gill Sans MT" w:hAnsi="Gill Sans MT"/>
          <w:b/>
        </w:rPr>
        <w:t>Governing Entity:</w:t>
      </w:r>
    </w:p>
    <w:p w:rsidR="00803C5E" w:rsidRDefault="00803C5E" w:rsidP="00CD6D41">
      <w:pPr>
        <w:spacing w:before="0"/>
        <w:rPr>
          <w:rFonts w:ascii="Gill Sans MT" w:hAnsi="Gill Sans MT"/>
          <w:b/>
        </w:rPr>
      </w:pPr>
      <w:r>
        <w:rPr>
          <w:rFonts w:ascii="Gill Sans MT" w:hAnsi="Gill Sans MT"/>
          <w:b/>
        </w:rPr>
        <w:t>Warrington Soccer Club</w:t>
      </w: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065877" w:rsidRDefault="00065877" w:rsidP="00CD6D41">
      <w:pPr>
        <w:spacing w:before="0"/>
        <w:rPr>
          <w:rFonts w:ascii="Gill Sans MT" w:hAnsi="Gill Sans MT"/>
          <w:b/>
        </w:rPr>
      </w:pPr>
    </w:p>
    <w:p w:rsidR="00A5196B" w:rsidRDefault="00A5196B" w:rsidP="00CD6D41">
      <w:pPr>
        <w:pStyle w:val="ListParagraph"/>
        <w:spacing w:before="0"/>
        <w:rPr>
          <w:rFonts w:ascii="Gill Sans MT" w:hAnsi="Gill Sans MT"/>
          <w:b/>
        </w:rPr>
      </w:pPr>
    </w:p>
    <w:p w:rsidR="00065877" w:rsidRPr="00065877" w:rsidRDefault="00065877" w:rsidP="00065877">
      <w:pPr>
        <w:spacing w:before="0"/>
        <w:rPr>
          <w:rFonts w:ascii="Gill Sans MT" w:hAnsi="Gill Sans MT"/>
        </w:rPr>
      </w:pPr>
      <w:r w:rsidRPr="00065877">
        <w:rPr>
          <w:rFonts w:ascii="Gill Sans MT" w:hAnsi="Gill Sans MT"/>
        </w:rPr>
        <w:t>Revised 8/17/15 RFW</w:t>
      </w:r>
    </w:p>
    <w:p w:rsidR="008C5A5F" w:rsidRPr="008C5A5F" w:rsidRDefault="008C5A5F" w:rsidP="008C5A5F">
      <w:pPr>
        <w:pStyle w:val="ListParagraph"/>
        <w:spacing w:before="0"/>
        <w:ind w:left="2160"/>
        <w:rPr>
          <w:rFonts w:ascii="Gill Sans MT" w:hAnsi="Gill Sans MT"/>
        </w:rPr>
      </w:pPr>
      <w:r>
        <w:rPr>
          <w:rFonts w:ascii="Gill Sans MT" w:hAnsi="Gill Sans MT"/>
        </w:rPr>
        <w:br/>
        <w:t xml:space="preserve"> </w:t>
      </w:r>
    </w:p>
    <w:p w:rsidR="008C5A5F" w:rsidRPr="008C5A5F" w:rsidRDefault="008C5A5F" w:rsidP="008C5A5F">
      <w:pPr>
        <w:spacing w:before="0"/>
        <w:ind w:left="1080"/>
        <w:rPr>
          <w:rFonts w:ascii="Gill Sans MT" w:hAnsi="Gill Sans MT"/>
        </w:rPr>
      </w:pPr>
    </w:p>
    <w:p w:rsidR="0008790A" w:rsidRDefault="0008790A" w:rsidP="0008790A">
      <w:pPr>
        <w:spacing w:before="0"/>
        <w:rPr>
          <w:rFonts w:ascii="Gill Sans MT" w:hAnsi="Gill Sans MT"/>
        </w:rPr>
      </w:pPr>
    </w:p>
    <w:p w:rsidR="0008790A" w:rsidRDefault="0008790A" w:rsidP="0008790A">
      <w:pPr>
        <w:spacing w:before="0"/>
        <w:rPr>
          <w:rFonts w:ascii="Gill Sans MT" w:hAnsi="Gill Sans MT"/>
        </w:rPr>
      </w:pPr>
    </w:p>
    <w:p w:rsidR="0008790A" w:rsidRDefault="0008790A" w:rsidP="0008790A">
      <w:pPr>
        <w:spacing w:before="0"/>
        <w:rPr>
          <w:rFonts w:ascii="Gill Sans MT" w:hAnsi="Gill Sans MT"/>
        </w:rPr>
      </w:pPr>
    </w:p>
    <w:p w:rsidR="0008790A" w:rsidRDefault="0008790A" w:rsidP="0008790A">
      <w:pPr>
        <w:spacing w:before="0"/>
        <w:rPr>
          <w:rFonts w:ascii="Gill Sans MT" w:hAnsi="Gill Sans MT"/>
        </w:rPr>
      </w:pPr>
    </w:p>
    <w:p w:rsidR="0008790A" w:rsidRDefault="0008790A" w:rsidP="0008790A">
      <w:pPr>
        <w:spacing w:before="0"/>
        <w:rPr>
          <w:rFonts w:ascii="Gill Sans MT" w:hAnsi="Gill Sans MT"/>
        </w:rPr>
      </w:pPr>
    </w:p>
    <w:p w:rsidR="0008790A" w:rsidRPr="0008790A" w:rsidRDefault="0008790A" w:rsidP="0008790A">
      <w:pPr>
        <w:spacing w:before="0"/>
        <w:rPr>
          <w:rFonts w:ascii="Gill Sans MT" w:hAnsi="Gill Sans MT"/>
        </w:rPr>
      </w:pPr>
    </w:p>
    <w:sectPr w:rsidR="0008790A" w:rsidRPr="0008790A" w:rsidSect="00B67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F1" w:rsidRDefault="00F564F1" w:rsidP="00B67506">
      <w:pPr>
        <w:spacing w:before="0"/>
      </w:pPr>
      <w:r>
        <w:separator/>
      </w:r>
    </w:p>
  </w:endnote>
  <w:endnote w:type="continuationSeparator" w:id="0">
    <w:p w:rsidR="00F564F1" w:rsidRDefault="00F564F1" w:rsidP="00B675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F1" w:rsidRDefault="00F564F1" w:rsidP="00B67506">
      <w:pPr>
        <w:spacing w:before="0"/>
      </w:pPr>
      <w:r>
        <w:separator/>
      </w:r>
    </w:p>
  </w:footnote>
  <w:footnote w:type="continuationSeparator" w:id="0">
    <w:p w:rsidR="00F564F1" w:rsidRDefault="00F564F1" w:rsidP="00B6750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E73"/>
    <w:multiLevelType w:val="hybridMultilevel"/>
    <w:tmpl w:val="8EF8431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11C0B"/>
    <w:multiLevelType w:val="hybridMultilevel"/>
    <w:tmpl w:val="2D6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64BD3"/>
    <w:multiLevelType w:val="hybridMultilevel"/>
    <w:tmpl w:val="43BCE9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126989"/>
    <w:multiLevelType w:val="hybridMultilevel"/>
    <w:tmpl w:val="0F6637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76622"/>
    <w:multiLevelType w:val="hybridMultilevel"/>
    <w:tmpl w:val="F6E68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5F38"/>
    <w:rsid w:val="00032701"/>
    <w:rsid w:val="00053D68"/>
    <w:rsid w:val="00065877"/>
    <w:rsid w:val="00067F11"/>
    <w:rsid w:val="0008790A"/>
    <w:rsid w:val="000A6CC9"/>
    <w:rsid w:val="000D3457"/>
    <w:rsid w:val="00115CBB"/>
    <w:rsid w:val="00120557"/>
    <w:rsid w:val="00145B21"/>
    <w:rsid w:val="00152D86"/>
    <w:rsid w:val="0015366A"/>
    <w:rsid w:val="00161224"/>
    <w:rsid w:val="001748FB"/>
    <w:rsid w:val="00195F38"/>
    <w:rsid w:val="001B580E"/>
    <w:rsid w:val="001C2070"/>
    <w:rsid w:val="001D51F5"/>
    <w:rsid w:val="001E347F"/>
    <w:rsid w:val="001F33EF"/>
    <w:rsid w:val="00231438"/>
    <w:rsid w:val="002C23EF"/>
    <w:rsid w:val="002F0C1B"/>
    <w:rsid w:val="00341D0A"/>
    <w:rsid w:val="00406800"/>
    <w:rsid w:val="004676F2"/>
    <w:rsid w:val="004F0D5A"/>
    <w:rsid w:val="00526E0A"/>
    <w:rsid w:val="005B08E6"/>
    <w:rsid w:val="005B1988"/>
    <w:rsid w:val="005E4A32"/>
    <w:rsid w:val="005F6386"/>
    <w:rsid w:val="00681EB7"/>
    <w:rsid w:val="006873FC"/>
    <w:rsid w:val="006A1BF0"/>
    <w:rsid w:val="007036C8"/>
    <w:rsid w:val="0070575E"/>
    <w:rsid w:val="00706BEE"/>
    <w:rsid w:val="007371CA"/>
    <w:rsid w:val="00755438"/>
    <w:rsid w:val="00784FCC"/>
    <w:rsid w:val="007B3847"/>
    <w:rsid w:val="007B62CE"/>
    <w:rsid w:val="007B776B"/>
    <w:rsid w:val="00803C5E"/>
    <w:rsid w:val="00822D34"/>
    <w:rsid w:val="00823DFA"/>
    <w:rsid w:val="0083027D"/>
    <w:rsid w:val="00882FA3"/>
    <w:rsid w:val="0089544A"/>
    <w:rsid w:val="008A4A41"/>
    <w:rsid w:val="008C5A5F"/>
    <w:rsid w:val="0096402B"/>
    <w:rsid w:val="009A111B"/>
    <w:rsid w:val="00A04F76"/>
    <w:rsid w:val="00A32201"/>
    <w:rsid w:val="00A5196B"/>
    <w:rsid w:val="00A66211"/>
    <w:rsid w:val="00A7434E"/>
    <w:rsid w:val="00AB6BCE"/>
    <w:rsid w:val="00AE5B1D"/>
    <w:rsid w:val="00B67506"/>
    <w:rsid w:val="00BB2443"/>
    <w:rsid w:val="00BB6E64"/>
    <w:rsid w:val="00BD1FC6"/>
    <w:rsid w:val="00C269F1"/>
    <w:rsid w:val="00C577F4"/>
    <w:rsid w:val="00C6123A"/>
    <w:rsid w:val="00C70067"/>
    <w:rsid w:val="00CB4639"/>
    <w:rsid w:val="00CD5498"/>
    <w:rsid w:val="00CD6D41"/>
    <w:rsid w:val="00CE5767"/>
    <w:rsid w:val="00CE7DEB"/>
    <w:rsid w:val="00D0668C"/>
    <w:rsid w:val="00D66167"/>
    <w:rsid w:val="00D93E47"/>
    <w:rsid w:val="00E278DC"/>
    <w:rsid w:val="00E311C0"/>
    <w:rsid w:val="00E4567C"/>
    <w:rsid w:val="00F00E76"/>
    <w:rsid w:val="00F31757"/>
    <w:rsid w:val="00F564F1"/>
    <w:rsid w:val="00F91889"/>
    <w:rsid w:val="00FA67E3"/>
    <w:rsid w:val="00FD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576"/>
        <w:ind w:right="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38"/>
    <w:pPr>
      <w:ind w:left="720"/>
      <w:contextualSpacing/>
    </w:pPr>
  </w:style>
  <w:style w:type="paragraph" w:customStyle="1" w:styleId="Style">
    <w:name w:val="Style"/>
    <w:rsid w:val="00755438"/>
    <w:pPr>
      <w:widowControl w:val="0"/>
      <w:autoSpaceDE w:val="0"/>
      <w:autoSpaceDN w:val="0"/>
      <w:adjustRightInd w:val="0"/>
      <w:spacing w:before="0"/>
      <w:ind w:right="0"/>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B67506"/>
    <w:pPr>
      <w:tabs>
        <w:tab w:val="center" w:pos="4680"/>
        <w:tab w:val="right" w:pos="9360"/>
      </w:tabs>
      <w:spacing w:before="0"/>
    </w:pPr>
  </w:style>
  <w:style w:type="character" w:customStyle="1" w:styleId="HeaderChar">
    <w:name w:val="Header Char"/>
    <w:basedOn w:val="DefaultParagraphFont"/>
    <w:link w:val="Header"/>
    <w:uiPriority w:val="99"/>
    <w:semiHidden/>
    <w:rsid w:val="00B67506"/>
  </w:style>
  <w:style w:type="paragraph" w:styleId="Footer">
    <w:name w:val="footer"/>
    <w:basedOn w:val="Normal"/>
    <w:link w:val="FooterChar"/>
    <w:uiPriority w:val="99"/>
    <w:unhideWhenUsed/>
    <w:rsid w:val="00B67506"/>
    <w:pPr>
      <w:tabs>
        <w:tab w:val="center" w:pos="4680"/>
        <w:tab w:val="right" w:pos="9360"/>
      </w:tabs>
      <w:spacing w:before="0"/>
    </w:pPr>
  </w:style>
  <w:style w:type="character" w:customStyle="1" w:styleId="FooterChar">
    <w:name w:val="Footer Char"/>
    <w:basedOn w:val="DefaultParagraphFont"/>
    <w:link w:val="Footer"/>
    <w:uiPriority w:val="99"/>
    <w:rsid w:val="00B67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Weiss</dc:creator>
  <cp:lastModifiedBy>office</cp:lastModifiedBy>
  <cp:revision>2</cp:revision>
  <cp:lastPrinted>2014-07-16T21:23:00Z</cp:lastPrinted>
  <dcterms:created xsi:type="dcterms:W3CDTF">2015-08-30T20:51:00Z</dcterms:created>
  <dcterms:modified xsi:type="dcterms:W3CDTF">2015-08-30T20:51:00Z</dcterms:modified>
</cp:coreProperties>
</file>